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C93E7" w14:textId="26356A4F" w:rsidR="00102E10" w:rsidRPr="00A8375C" w:rsidRDefault="006E12A1" w:rsidP="00E76F90">
      <w:pPr>
        <w:pBdr>
          <w:bottom w:val="single" w:sz="8" w:space="1" w:color="66991F"/>
        </w:pBdr>
        <w:spacing w:after="360" w:line="276" w:lineRule="auto"/>
        <w:rPr>
          <w:rFonts w:ascii="Arial" w:hAnsi="Arial" w:cs="Arial"/>
          <w:b/>
          <w:color w:val="66991F"/>
          <w:sz w:val="44"/>
          <w:szCs w:val="44"/>
          <w:lang w:val="de-CH" w:eastAsia="de-CH"/>
        </w:rPr>
      </w:pPr>
      <w:r w:rsidRPr="00A8375C">
        <w:rPr>
          <w:rFonts w:ascii="Arial" w:hAnsi="Arial" w:cs="Arial"/>
          <w:b/>
          <w:color w:val="66991F"/>
          <w:sz w:val="44"/>
          <w:szCs w:val="44"/>
          <w:lang w:val="de-CH" w:eastAsia="de-CH"/>
        </w:rPr>
        <w:t>Conc</w:t>
      </w:r>
      <w:r w:rsidR="008F0567" w:rsidRPr="00A8375C">
        <w:rPr>
          <w:rFonts w:ascii="Arial" w:hAnsi="Arial" w:cs="Arial"/>
          <w:b/>
          <w:color w:val="66991F"/>
          <w:sz w:val="44"/>
          <w:szCs w:val="44"/>
          <w:lang w:val="de-CH" w:eastAsia="de-CH"/>
        </w:rPr>
        <w:t>ept «</w:t>
      </w:r>
      <w:r w:rsidR="00E76F90" w:rsidRPr="00E76F90">
        <w:rPr>
          <w:rFonts w:ascii="Arial" w:hAnsi="Arial" w:cs="Arial"/>
          <w:b/>
          <w:color w:val="66991F"/>
          <w:sz w:val="44"/>
          <w:szCs w:val="44"/>
          <w:lang w:val="de-CH" w:eastAsia="de-CH"/>
        </w:rPr>
        <w:t>Conférence suisse de l’EE</w:t>
      </w:r>
      <w:r w:rsidR="00E76F90">
        <w:rPr>
          <w:rFonts w:ascii="Arial" w:hAnsi="Arial" w:cs="Arial"/>
          <w:b/>
          <w:color w:val="66991F"/>
          <w:sz w:val="44"/>
          <w:szCs w:val="44"/>
          <w:lang w:val="de-CH" w:eastAsia="de-CH"/>
        </w:rPr>
        <w:t xml:space="preserve"> (CEE)</w:t>
      </w:r>
      <w:r w:rsidR="008F0567" w:rsidRPr="00A8375C">
        <w:rPr>
          <w:rFonts w:ascii="Arial" w:hAnsi="Arial" w:cs="Arial"/>
          <w:b/>
          <w:color w:val="66991F"/>
          <w:sz w:val="44"/>
          <w:szCs w:val="44"/>
          <w:lang w:val="de-CH" w:eastAsia="de-CH"/>
        </w:rPr>
        <w:t>»</w:t>
      </w:r>
      <w:r w:rsidR="00225133" w:rsidRPr="00A8375C">
        <w:rPr>
          <w:rFonts w:ascii="Arial" w:hAnsi="Arial" w:cs="Arial"/>
          <w:b/>
          <w:color w:val="66991F"/>
          <w:sz w:val="44"/>
          <w:szCs w:val="44"/>
          <w:lang w:val="de-CH" w:eastAsia="de-CH"/>
        </w:rPr>
        <w:t xml:space="preserve"> </w:t>
      </w:r>
      <w:r w:rsidR="006F1BAE" w:rsidRPr="00A8375C">
        <w:rPr>
          <w:rFonts w:ascii="Arial" w:hAnsi="Arial" w:cs="Arial"/>
          <w:b/>
          <w:color w:val="66991F"/>
          <w:sz w:val="44"/>
          <w:szCs w:val="44"/>
          <w:lang w:val="de-CH" w:eastAsia="de-CH"/>
        </w:rPr>
        <w:t>d</w:t>
      </w:r>
      <w:r w:rsidR="005F596E" w:rsidRPr="00A8375C">
        <w:rPr>
          <w:rFonts w:ascii="Arial" w:hAnsi="Arial" w:cs="Arial"/>
          <w:b/>
          <w:color w:val="66991F"/>
          <w:sz w:val="44"/>
          <w:szCs w:val="44"/>
          <w:lang w:val="de-CH" w:eastAsia="de-CH"/>
        </w:rPr>
        <w:t>è</w:t>
      </w:r>
      <w:r w:rsidR="006F1BAE" w:rsidRPr="00A8375C">
        <w:rPr>
          <w:rFonts w:ascii="Arial" w:hAnsi="Arial" w:cs="Arial"/>
          <w:b/>
          <w:color w:val="66991F"/>
          <w:sz w:val="44"/>
          <w:szCs w:val="44"/>
          <w:lang w:val="de-CH" w:eastAsia="de-CH"/>
        </w:rPr>
        <w:t xml:space="preserve">s </w:t>
      </w:r>
      <w:r w:rsidR="00225133" w:rsidRPr="00A8375C">
        <w:rPr>
          <w:rFonts w:ascii="Arial" w:hAnsi="Arial" w:cs="Arial"/>
          <w:b/>
          <w:color w:val="66991F"/>
          <w:sz w:val="44"/>
          <w:szCs w:val="44"/>
          <w:lang w:val="de-CH" w:eastAsia="de-CH"/>
        </w:rPr>
        <w:t>2018</w:t>
      </w:r>
    </w:p>
    <w:p w14:paraId="7852CC2C" w14:textId="3BB1D200" w:rsidR="008F0567" w:rsidRPr="00A8375C" w:rsidRDefault="006E12A1" w:rsidP="00A8375C">
      <w:pPr>
        <w:pStyle w:val="berschrift3"/>
        <w:keepNext w:val="0"/>
        <w:keepLines w:val="0"/>
        <w:spacing w:before="240" w:line="276" w:lineRule="auto"/>
        <w:contextualSpacing/>
        <w:jc w:val="both"/>
        <w:rPr>
          <w:rFonts w:ascii="Arial" w:eastAsia="Calibri" w:hAnsi="Arial" w:cs="Arial"/>
          <w:color w:val="66991F"/>
          <w:sz w:val="22"/>
          <w:szCs w:val="20"/>
          <w:lang w:eastAsia="de-CH"/>
        </w:rPr>
      </w:pPr>
      <w:r w:rsidRPr="00A8375C">
        <w:rPr>
          <w:rFonts w:ascii="Arial" w:eastAsia="Calibri" w:hAnsi="Arial" w:cs="Arial"/>
          <w:color w:val="66991F"/>
          <w:sz w:val="22"/>
          <w:szCs w:val="20"/>
          <w:lang w:eastAsia="de-CH"/>
        </w:rPr>
        <w:t>Situation initiale</w:t>
      </w:r>
    </w:p>
    <w:p w14:paraId="7E2D390F" w14:textId="79C18339" w:rsidR="002123C9" w:rsidRPr="00950D82" w:rsidRDefault="006E12A1" w:rsidP="00950D82">
      <w:pPr>
        <w:spacing w:before="120" w:after="120" w:line="276" w:lineRule="auto"/>
        <w:jc w:val="both"/>
        <w:rPr>
          <w:rFonts w:ascii="Arial" w:eastAsia="Calibri" w:hAnsi="Arial" w:cs="Arial"/>
          <w:sz w:val="20"/>
          <w:szCs w:val="20"/>
        </w:rPr>
      </w:pPr>
      <w:r w:rsidRPr="00950D82">
        <w:rPr>
          <w:rFonts w:ascii="Arial" w:eastAsia="Calibri" w:hAnsi="Arial" w:cs="Arial"/>
          <w:sz w:val="20"/>
          <w:szCs w:val="20"/>
        </w:rPr>
        <w:t xml:space="preserve">L’éducation à l’environnement (EE) a connu une forte mutation </w:t>
      </w:r>
      <w:r w:rsidR="007A3A80" w:rsidRPr="00950D82">
        <w:rPr>
          <w:rFonts w:ascii="Arial" w:eastAsia="Calibri" w:hAnsi="Arial" w:cs="Arial"/>
          <w:sz w:val="20"/>
          <w:szCs w:val="20"/>
        </w:rPr>
        <w:t>au cours des dernières années. Le centre de formation du WWF (</w:t>
      </w:r>
      <w:r w:rsidR="00446EB2" w:rsidRPr="00950D82">
        <w:rPr>
          <w:rFonts w:ascii="Arial" w:eastAsia="Calibri" w:hAnsi="Arial" w:cs="Arial"/>
          <w:sz w:val="20"/>
          <w:szCs w:val="20"/>
        </w:rPr>
        <w:t>Bildungszentrum WWF</w:t>
      </w:r>
      <w:r w:rsidR="007A3A80" w:rsidRPr="00950D82">
        <w:rPr>
          <w:rFonts w:ascii="Arial" w:eastAsia="Calibri" w:hAnsi="Arial" w:cs="Arial"/>
          <w:sz w:val="20"/>
          <w:szCs w:val="20"/>
        </w:rPr>
        <w:t>)</w:t>
      </w:r>
      <w:r w:rsidR="00446EB2" w:rsidRPr="00950D82">
        <w:rPr>
          <w:rFonts w:ascii="Arial" w:eastAsia="Calibri" w:hAnsi="Arial" w:cs="Arial"/>
          <w:sz w:val="20"/>
          <w:szCs w:val="20"/>
        </w:rPr>
        <w:t xml:space="preserve"> </w:t>
      </w:r>
      <w:r w:rsidR="007A3A80" w:rsidRPr="00950D82">
        <w:rPr>
          <w:rFonts w:ascii="Arial" w:eastAsia="Calibri" w:hAnsi="Arial" w:cs="Arial"/>
          <w:sz w:val="20"/>
          <w:szCs w:val="20"/>
        </w:rPr>
        <w:t>et la Fondation suisse d’éducation pour l’environnement n’existent plus sous leur forme initiale</w:t>
      </w:r>
      <w:r w:rsidR="0090648B" w:rsidRPr="00950D82">
        <w:rPr>
          <w:rFonts w:ascii="Arial" w:eastAsia="Calibri" w:hAnsi="Arial" w:cs="Arial"/>
          <w:sz w:val="20"/>
          <w:szCs w:val="20"/>
        </w:rPr>
        <w:t xml:space="preserve">. </w:t>
      </w:r>
      <w:r w:rsidR="006F1BAE" w:rsidRPr="00950D82">
        <w:rPr>
          <w:rFonts w:ascii="Arial" w:eastAsia="Calibri" w:hAnsi="Arial" w:cs="Arial"/>
          <w:sz w:val="20"/>
          <w:szCs w:val="20"/>
        </w:rPr>
        <w:t>é</w:t>
      </w:r>
      <w:r w:rsidR="0090648B" w:rsidRPr="00950D82">
        <w:rPr>
          <w:rFonts w:ascii="Arial" w:eastAsia="Calibri" w:hAnsi="Arial" w:cs="Arial"/>
          <w:sz w:val="20"/>
          <w:szCs w:val="20"/>
        </w:rPr>
        <w:t xml:space="preserve">ducation21 coordonne certes la Fachkonferenz Umweltbildung (FUB, conférence </w:t>
      </w:r>
      <w:r w:rsidR="006F1BAE" w:rsidRPr="00950D82">
        <w:rPr>
          <w:rFonts w:ascii="Arial" w:eastAsia="Calibri" w:hAnsi="Arial" w:cs="Arial"/>
          <w:sz w:val="20"/>
          <w:szCs w:val="20"/>
        </w:rPr>
        <w:t>sp</w:t>
      </w:r>
      <w:r w:rsidR="00C023BE" w:rsidRPr="00950D82">
        <w:rPr>
          <w:rFonts w:ascii="Arial" w:eastAsia="Calibri" w:hAnsi="Arial" w:cs="Arial"/>
          <w:sz w:val="20"/>
          <w:szCs w:val="20"/>
        </w:rPr>
        <w:t>é</w:t>
      </w:r>
      <w:r w:rsidR="006F1BAE" w:rsidRPr="00950D82">
        <w:rPr>
          <w:rFonts w:ascii="Arial" w:eastAsia="Calibri" w:hAnsi="Arial" w:cs="Arial"/>
          <w:sz w:val="20"/>
          <w:szCs w:val="20"/>
        </w:rPr>
        <w:t xml:space="preserve">cialisé </w:t>
      </w:r>
      <w:r w:rsidR="0090648B" w:rsidRPr="00950D82">
        <w:rPr>
          <w:rFonts w:ascii="Arial" w:eastAsia="Calibri" w:hAnsi="Arial" w:cs="Arial"/>
          <w:sz w:val="20"/>
          <w:szCs w:val="20"/>
        </w:rPr>
        <w:t>pour</w:t>
      </w:r>
      <w:r w:rsidR="00E250A1" w:rsidRPr="00950D82">
        <w:rPr>
          <w:rFonts w:ascii="Arial" w:eastAsia="Calibri" w:hAnsi="Arial" w:cs="Arial"/>
          <w:sz w:val="20"/>
          <w:szCs w:val="20"/>
        </w:rPr>
        <w:t xml:space="preserve"> l’éducation à l’environnement), toutefois e</w:t>
      </w:r>
      <w:r w:rsidR="0090648B" w:rsidRPr="00950D82">
        <w:rPr>
          <w:rFonts w:ascii="Arial" w:eastAsia="Calibri" w:hAnsi="Arial" w:cs="Arial"/>
          <w:sz w:val="20"/>
          <w:szCs w:val="20"/>
        </w:rPr>
        <w:t>lle ne prend plus explicitement position pour l’EE, ma</w:t>
      </w:r>
      <w:r w:rsidR="00E250A1" w:rsidRPr="00950D82">
        <w:rPr>
          <w:rFonts w:ascii="Arial" w:eastAsia="Calibri" w:hAnsi="Arial" w:cs="Arial"/>
          <w:sz w:val="20"/>
          <w:szCs w:val="20"/>
        </w:rPr>
        <w:t>is pour l’éducation en vue d’un développement durable (EDD)</w:t>
      </w:r>
      <w:r w:rsidR="007A3A80" w:rsidRPr="00950D82">
        <w:rPr>
          <w:rFonts w:ascii="Arial" w:eastAsia="Calibri" w:hAnsi="Arial" w:cs="Arial"/>
          <w:sz w:val="20"/>
          <w:szCs w:val="20"/>
        </w:rPr>
        <w:t xml:space="preserve">. Au plan national, il manque </w:t>
      </w:r>
      <w:r w:rsidR="00E250A1" w:rsidRPr="00950D82">
        <w:rPr>
          <w:rFonts w:ascii="Arial" w:eastAsia="Calibri" w:hAnsi="Arial" w:cs="Arial"/>
          <w:sz w:val="20"/>
          <w:szCs w:val="20"/>
        </w:rPr>
        <w:t xml:space="preserve">donc </w:t>
      </w:r>
      <w:r w:rsidR="007A3A80" w:rsidRPr="00950D82">
        <w:rPr>
          <w:rFonts w:ascii="Arial" w:eastAsia="Calibri" w:hAnsi="Arial" w:cs="Arial"/>
          <w:sz w:val="20"/>
          <w:szCs w:val="20"/>
        </w:rPr>
        <w:t xml:space="preserve">désormais une structure ou une organisation </w:t>
      </w:r>
      <w:r w:rsidR="0090648B" w:rsidRPr="00950D82">
        <w:rPr>
          <w:rFonts w:ascii="Arial" w:eastAsia="Calibri" w:hAnsi="Arial" w:cs="Arial"/>
          <w:sz w:val="20"/>
          <w:szCs w:val="20"/>
        </w:rPr>
        <w:t xml:space="preserve">pour poursuivre la vision </w:t>
      </w:r>
      <w:r w:rsidR="000568A4" w:rsidRPr="00950D82">
        <w:rPr>
          <w:rFonts w:ascii="Arial" w:eastAsia="Calibri" w:hAnsi="Arial" w:cs="Arial"/>
          <w:sz w:val="20"/>
          <w:szCs w:val="20"/>
        </w:rPr>
        <w:t xml:space="preserve">de l’EE </w:t>
      </w:r>
      <w:r w:rsidR="0090648B" w:rsidRPr="00950D82">
        <w:rPr>
          <w:rFonts w:ascii="Arial" w:eastAsia="Calibri" w:hAnsi="Arial" w:cs="Arial"/>
          <w:sz w:val="20"/>
          <w:szCs w:val="20"/>
        </w:rPr>
        <w:t xml:space="preserve">et </w:t>
      </w:r>
      <w:r w:rsidR="000568A4" w:rsidRPr="00950D82">
        <w:rPr>
          <w:rFonts w:ascii="Arial" w:eastAsia="Calibri" w:hAnsi="Arial" w:cs="Arial"/>
          <w:sz w:val="20"/>
          <w:szCs w:val="20"/>
        </w:rPr>
        <w:t xml:space="preserve">en assurer </w:t>
      </w:r>
      <w:r w:rsidR="0090648B" w:rsidRPr="00950D82">
        <w:rPr>
          <w:rFonts w:ascii="Arial" w:eastAsia="Calibri" w:hAnsi="Arial" w:cs="Arial"/>
          <w:sz w:val="20"/>
          <w:szCs w:val="20"/>
        </w:rPr>
        <w:t xml:space="preserve">le développement. </w:t>
      </w:r>
      <w:r w:rsidR="00E250A1" w:rsidRPr="00950D82">
        <w:rPr>
          <w:rFonts w:ascii="Arial" w:eastAsia="Calibri" w:hAnsi="Arial" w:cs="Arial"/>
          <w:sz w:val="20"/>
          <w:szCs w:val="20"/>
        </w:rPr>
        <w:t>D</w:t>
      </w:r>
      <w:r w:rsidR="00193962" w:rsidRPr="00950D82">
        <w:rPr>
          <w:rFonts w:ascii="Arial" w:eastAsia="Calibri" w:hAnsi="Arial" w:cs="Arial"/>
          <w:sz w:val="20"/>
          <w:szCs w:val="20"/>
        </w:rPr>
        <w:t>epuis plusieurs années, d</w:t>
      </w:r>
      <w:r w:rsidR="00E250A1" w:rsidRPr="00950D82">
        <w:rPr>
          <w:rFonts w:ascii="Arial" w:eastAsia="Calibri" w:hAnsi="Arial" w:cs="Arial"/>
          <w:sz w:val="20"/>
          <w:szCs w:val="20"/>
        </w:rPr>
        <w:t xml:space="preserve">e nombreux acteurs de l’EE ont </w:t>
      </w:r>
      <w:r w:rsidR="00193962" w:rsidRPr="00950D82">
        <w:rPr>
          <w:rFonts w:ascii="Arial" w:eastAsia="Calibri" w:hAnsi="Arial" w:cs="Arial"/>
          <w:sz w:val="20"/>
          <w:szCs w:val="20"/>
        </w:rPr>
        <w:t xml:space="preserve">déploré ce vide </w:t>
      </w:r>
      <w:r w:rsidR="00D671E0" w:rsidRPr="00950D82">
        <w:rPr>
          <w:rFonts w:ascii="Arial" w:eastAsia="Calibri" w:hAnsi="Arial" w:cs="Arial"/>
          <w:sz w:val="20"/>
          <w:szCs w:val="20"/>
        </w:rPr>
        <w:t>ainsi qu’une certaine désorientation, l’absence de structure nationale qui soutienne ces acteurs, fasse avancer l’</w:t>
      </w:r>
      <w:r w:rsidR="00D00734" w:rsidRPr="00950D82">
        <w:rPr>
          <w:rFonts w:ascii="Arial" w:eastAsia="Calibri" w:hAnsi="Arial" w:cs="Arial"/>
          <w:sz w:val="20"/>
          <w:szCs w:val="20"/>
        </w:rPr>
        <w:t>EE et assure un tra</w:t>
      </w:r>
      <w:r w:rsidR="000568A4" w:rsidRPr="00950D82">
        <w:rPr>
          <w:rFonts w:ascii="Arial" w:eastAsia="Calibri" w:hAnsi="Arial" w:cs="Arial"/>
          <w:sz w:val="20"/>
          <w:szCs w:val="20"/>
        </w:rPr>
        <w:t xml:space="preserve">vail indispensable de lobbying, </w:t>
      </w:r>
      <w:r w:rsidR="00D00734" w:rsidRPr="00950D82">
        <w:rPr>
          <w:rFonts w:ascii="Arial" w:eastAsia="Calibri" w:hAnsi="Arial" w:cs="Arial"/>
          <w:sz w:val="20"/>
          <w:szCs w:val="20"/>
        </w:rPr>
        <w:t>pou</w:t>
      </w:r>
      <w:r w:rsidR="000568A4" w:rsidRPr="00950D82">
        <w:rPr>
          <w:rFonts w:ascii="Arial" w:eastAsia="Calibri" w:hAnsi="Arial" w:cs="Arial"/>
          <w:sz w:val="20"/>
          <w:szCs w:val="20"/>
        </w:rPr>
        <w:t>r ne citer que quelques aspects</w:t>
      </w:r>
      <w:r w:rsidR="00D00734" w:rsidRPr="00950D82">
        <w:rPr>
          <w:rFonts w:ascii="Arial" w:eastAsia="Calibri" w:hAnsi="Arial" w:cs="Arial"/>
          <w:sz w:val="20"/>
          <w:szCs w:val="20"/>
        </w:rPr>
        <w:t xml:space="preserve">. </w:t>
      </w:r>
    </w:p>
    <w:p w14:paraId="382DC1EC" w14:textId="18829676" w:rsidR="002123C9" w:rsidRPr="00950D82" w:rsidRDefault="002123C9" w:rsidP="001C1617">
      <w:pPr>
        <w:spacing w:before="120" w:after="120"/>
        <w:ind w:left="45"/>
        <w:jc w:val="both"/>
        <w:rPr>
          <w:rFonts w:ascii="Arial" w:eastAsia="Calibri" w:hAnsi="Arial" w:cs="Arial"/>
          <w:sz w:val="20"/>
          <w:szCs w:val="20"/>
        </w:rPr>
      </w:pPr>
      <w:r w:rsidRPr="00950D82">
        <w:rPr>
          <w:rFonts w:ascii="Arial" w:eastAsia="Calibri" w:hAnsi="Arial" w:cs="Arial"/>
          <w:sz w:val="20"/>
          <w:szCs w:val="20"/>
          <w:lang w:val="fr-CH"/>
        </w:rPr>
        <w:t xml:space="preserve">La FUB </w:t>
      </w:r>
      <w:r w:rsidR="000568A4" w:rsidRPr="00950D82">
        <w:rPr>
          <w:rFonts w:ascii="Arial" w:eastAsia="Calibri" w:hAnsi="Arial" w:cs="Arial"/>
          <w:sz w:val="20"/>
          <w:szCs w:val="20"/>
          <w:lang w:val="fr-CH"/>
        </w:rPr>
        <w:t>œuvre</w:t>
      </w:r>
      <w:r w:rsidRPr="00950D82">
        <w:rPr>
          <w:rFonts w:ascii="Arial" w:eastAsia="Calibri" w:hAnsi="Arial" w:cs="Arial"/>
          <w:sz w:val="20"/>
          <w:szCs w:val="20"/>
          <w:lang w:val="fr-CH"/>
        </w:rPr>
        <w:t xml:space="preserve"> depuis 1995 en Suisse alémanique, où elle réunit les responsables de l’EE</w:t>
      </w:r>
      <w:r w:rsidR="00BB7788" w:rsidRPr="00950D82">
        <w:rPr>
          <w:rFonts w:ascii="Arial" w:eastAsia="Calibri" w:hAnsi="Arial" w:cs="Arial"/>
          <w:sz w:val="20"/>
          <w:szCs w:val="20"/>
          <w:lang w:val="fr-CH"/>
        </w:rPr>
        <w:t xml:space="preserve"> de diverses institutions de formation, de cantons et d’organisations. </w:t>
      </w:r>
      <w:r w:rsidR="00BB7788" w:rsidRPr="00950D82">
        <w:rPr>
          <w:rFonts w:ascii="Arial" w:eastAsia="Calibri" w:hAnsi="Arial" w:cs="Arial"/>
          <w:sz w:val="20"/>
          <w:szCs w:val="20"/>
        </w:rPr>
        <w:t>A l’origine, la FUB visait à « renforcer l’éducation à l’</w:t>
      </w:r>
      <w:r w:rsidR="00683FE9" w:rsidRPr="00950D82">
        <w:rPr>
          <w:rFonts w:ascii="Arial" w:eastAsia="Calibri" w:hAnsi="Arial" w:cs="Arial"/>
          <w:sz w:val="20"/>
          <w:szCs w:val="20"/>
        </w:rPr>
        <w:t xml:space="preserve">environnement et à la positionner comme un élément indispensable de la société et de l’éducation en vue d’un développement durable » (extrait du </w:t>
      </w:r>
      <w:r w:rsidR="009224BA" w:rsidRPr="00950D82">
        <w:rPr>
          <w:rFonts w:ascii="Arial" w:eastAsia="Calibri" w:hAnsi="Arial" w:cs="Arial"/>
          <w:sz w:val="20"/>
          <w:szCs w:val="20"/>
        </w:rPr>
        <w:t>Funktionspapier</w:t>
      </w:r>
      <w:r w:rsidR="006F1BAE" w:rsidRPr="00950D82">
        <w:rPr>
          <w:rFonts w:ascii="Arial" w:eastAsia="Calibri" w:hAnsi="Arial" w:cs="Arial"/>
          <w:sz w:val="20"/>
          <w:szCs w:val="20"/>
        </w:rPr>
        <w:t xml:space="preserve"> der FUB</w:t>
      </w:r>
      <w:r w:rsidR="000568A4" w:rsidRPr="00950D82">
        <w:rPr>
          <w:rFonts w:ascii="Arial" w:eastAsia="Calibri" w:hAnsi="Arial" w:cs="Arial"/>
          <w:sz w:val="20"/>
          <w:szCs w:val="20"/>
        </w:rPr>
        <w:t>,</w:t>
      </w:r>
      <w:r w:rsidR="009224BA" w:rsidRPr="00950D82">
        <w:rPr>
          <w:rFonts w:ascii="Arial" w:eastAsia="Calibri" w:hAnsi="Arial" w:cs="Arial"/>
          <w:sz w:val="20"/>
          <w:szCs w:val="20"/>
        </w:rPr>
        <w:t xml:space="preserve"> </w:t>
      </w:r>
      <w:r w:rsidR="000568A4" w:rsidRPr="00950D82">
        <w:rPr>
          <w:rFonts w:ascii="Arial" w:eastAsia="Calibri" w:hAnsi="Arial" w:cs="Arial"/>
          <w:sz w:val="20"/>
          <w:szCs w:val="20"/>
        </w:rPr>
        <w:t>cf.</w:t>
      </w:r>
      <w:r w:rsidR="009224BA" w:rsidRPr="00950D82">
        <w:rPr>
          <w:rFonts w:ascii="Arial" w:eastAsia="Calibri" w:hAnsi="Arial" w:cs="Arial"/>
          <w:sz w:val="20"/>
          <w:szCs w:val="20"/>
        </w:rPr>
        <w:t xml:space="preserve"> annexe). Au cours des dernières années, de nombreux membres </w:t>
      </w:r>
      <w:r w:rsidR="000C3BF1" w:rsidRPr="00950D82">
        <w:rPr>
          <w:rFonts w:ascii="Arial" w:eastAsia="Calibri" w:hAnsi="Arial" w:cs="Arial"/>
          <w:sz w:val="20"/>
          <w:szCs w:val="20"/>
        </w:rPr>
        <w:t xml:space="preserve">ont estimé qu’elle n’était plus en mesure d’atteindre cet objectif. </w:t>
      </w:r>
    </w:p>
    <w:p w14:paraId="514AADB0" w14:textId="0FD41087" w:rsidR="00347737" w:rsidRPr="00950D82" w:rsidRDefault="00347737" w:rsidP="001C1617">
      <w:pPr>
        <w:spacing w:before="120" w:after="120"/>
        <w:ind w:left="45"/>
        <w:jc w:val="both"/>
        <w:rPr>
          <w:rFonts w:ascii="Arial" w:eastAsia="Calibri" w:hAnsi="Arial" w:cs="Arial"/>
          <w:sz w:val="20"/>
          <w:szCs w:val="20"/>
        </w:rPr>
      </w:pPr>
      <w:r w:rsidRPr="00950D82">
        <w:rPr>
          <w:rFonts w:ascii="Arial" w:eastAsia="Calibri" w:hAnsi="Arial" w:cs="Arial"/>
          <w:sz w:val="20"/>
          <w:szCs w:val="20"/>
          <w:lang w:val="fr-CH"/>
        </w:rPr>
        <w:t xml:space="preserve">Sur la base des résultats d’un sondage auprès de nombreuses personnes actives dans le domaine de l’EE, ainsi que des discussions approfondies au sein de la FUB, celle-ci a </w:t>
      </w:r>
      <w:r w:rsidR="00163FDD" w:rsidRPr="00950D82">
        <w:rPr>
          <w:rFonts w:ascii="Arial" w:eastAsia="Calibri" w:hAnsi="Arial" w:cs="Arial"/>
          <w:sz w:val="20"/>
          <w:szCs w:val="20"/>
          <w:lang w:val="fr-CH"/>
        </w:rPr>
        <w:t>élaboré une nouvelle stratégie qui a été adoptée le 21 mars 2017 (</w:t>
      </w:r>
      <w:r w:rsidR="00366B44" w:rsidRPr="00950D82">
        <w:rPr>
          <w:rFonts w:ascii="Arial" w:eastAsia="Calibri" w:hAnsi="Arial" w:cs="Arial"/>
          <w:sz w:val="20"/>
          <w:szCs w:val="20"/>
          <w:lang w:val="fr-CH"/>
        </w:rPr>
        <w:t>cf.</w:t>
      </w:r>
      <w:r w:rsidR="00163FDD" w:rsidRPr="00950D82">
        <w:rPr>
          <w:rFonts w:ascii="Arial" w:eastAsia="Calibri" w:hAnsi="Arial" w:cs="Arial"/>
          <w:sz w:val="20"/>
          <w:szCs w:val="20"/>
          <w:lang w:val="fr-CH"/>
        </w:rPr>
        <w:t xml:space="preserve"> Strat</w:t>
      </w:r>
      <w:r w:rsidR="00C023BE" w:rsidRPr="00950D82">
        <w:rPr>
          <w:rFonts w:ascii="Arial" w:eastAsia="Calibri" w:hAnsi="Arial" w:cs="Arial"/>
          <w:sz w:val="20"/>
          <w:szCs w:val="20"/>
          <w:lang w:val="fr-CH"/>
        </w:rPr>
        <w:t>é</w:t>
      </w:r>
      <w:r w:rsidR="00163FDD" w:rsidRPr="00950D82">
        <w:rPr>
          <w:rFonts w:ascii="Arial" w:eastAsia="Calibri" w:hAnsi="Arial" w:cs="Arial"/>
          <w:sz w:val="20"/>
          <w:szCs w:val="20"/>
          <w:lang w:val="fr-CH"/>
        </w:rPr>
        <w:t>gie</w:t>
      </w:r>
      <w:r w:rsidR="006F1BAE" w:rsidRPr="00950D82">
        <w:rPr>
          <w:rFonts w:ascii="Arial" w:eastAsia="Calibri" w:hAnsi="Arial" w:cs="Arial"/>
          <w:sz w:val="20"/>
          <w:szCs w:val="20"/>
          <w:lang w:val="fr-CH"/>
        </w:rPr>
        <w:t xml:space="preserve"> de la FUB</w:t>
      </w:r>
      <w:r w:rsidR="00163FDD" w:rsidRPr="00950D82">
        <w:rPr>
          <w:rFonts w:ascii="Arial" w:eastAsia="Calibri" w:hAnsi="Arial" w:cs="Arial"/>
          <w:sz w:val="20"/>
          <w:szCs w:val="20"/>
          <w:lang w:val="fr-CH"/>
        </w:rPr>
        <w:t xml:space="preserve"> en annexe). </w:t>
      </w:r>
      <w:r w:rsidR="00366B44" w:rsidRPr="00950D82">
        <w:rPr>
          <w:rFonts w:ascii="Arial" w:eastAsia="Calibri" w:hAnsi="Arial" w:cs="Arial"/>
          <w:sz w:val="20"/>
          <w:szCs w:val="20"/>
        </w:rPr>
        <w:t xml:space="preserve">Le présent document précise le fonctionnement de la nouvelle organisation. </w:t>
      </w:r>
    </w:p>
    <w:p w14:paraId="14E10E4B" w14:textId="6ADE91FC" w:rsidR="004D6774" w:rsidRPr="00950D82" w:rsidRDefault="004D6774" w:rsidP="001C1617">
      <w:pPr>
        <w:spacing w:before="120" w:after="120"/>
        <w:ind w:left="45"/>
        <w:jc w:val="both"/>
        <w:rPr>
          <w:rFonts w:ascii="Arial" w:eastAsia="Calibri" w:hAnsi="Arial" w:cs="Arial"/>
          <w:sz w:val="20"/>
          <w:szCs w:val="20"/>
        </w:rPr>
      </w:pPr>
      <w:r w:rsidRPr="00950D82">
        <w:rPr>
          <w:rFonts w:ascii="Arial" w:eastAsia="Calibri" w:hAnsi="Arial" w:cs="Arial"/>
          <w:sz w:val="20"/>
          <w:szCs w:val="20"/>
          <w:lang w:val="fr-CH"/>
        </w:rPr>
        <w:t xml:space="preserve">La plus-value et la justification de l’existence de la FUB </w:t>
      </w:r>
      <w:r w:rsidR="000568A4" w:rsidRPr="00950D82">
        <w:rPr>
          <w:rFonts w:ascii="Arial" w:eastAsia="Calibri" w:hAnsi="Arial" w:cs="Arial"/>
          <w:sz w:val="20"/>
          <w:szCs w:val="20"/>
          <w:lang w:val="fr-CH"/>
        </w:rPr>
        <w:t>sont la poursuite commune du</w:t>
      </w:r>
      <w:r w:rsidR="00321AD2" w:rsidRPr="00950D82">
        <w:rPr>
          <w:rFonts w:ascii="Arial" w:eastAsia="Calibri" w:hAnsi="Arial" w:cs="Arial"/>
          <w:sz w:val="20"/>
          <w:szCs w:val="20"/>
          <w:lang w:val="fr-CH"/>
        </w:rPr>
        <w:t xml:space="preserve"> débat professionnel pour une EE largement comprise</w:t>
      </w:r>
      <w:r w:rsidR="000568A4" w:rsidRPr="00950D82">
        <w:rPr>
          <w:rFonts w:ascii="Arial" w:eastAsia="Calibri" w:hAnsi="Arial" w:cs="Arial"/>
          <w:sz w:val="20"/>
          <w:szCs w:val="20"/>
          <w:lang w:val="fr-CH"/>
        </w:rPr>
        <w:t>,</w:t>
      </w:r>
      <w:r w:rsidR="00321AD2" w:rsidRPr="00950D82">
        <w:rPr>
          <w:rFonts w:ascii="Arial" w:eastAsia="Calibri" w:hAnsi="Arial" w:cs="Arial"/>
          <w:sz w:val="20"/>
          <w:szCs w:val="20"/>
          <w:lang w:val="fr-CH"/>
        </w:rPr>
        <w:t xml:space="preserve"> et un meilleur positionnement de l’EE en Suisse. </w:t>
      </w:r>
      <w:r w:rsidR="000568A4" w:rsidRPr="00950D82">
        <w:rPr>
          <w:rFonts w:ascii="Arial" w:eastAsia="Calibri" w:hAnsi="Arial" w:cs="Arial"/>
          <w:sz w:val="20"/>
          <w:szCs w:val="20"/>
        </w:rPr>
        <w:t>Ceci correspond</w:t>
      </w:r>
      <w:r w:rsidR="004A371C" w:rsidRPr="00950D82">
        <w:rPr>
          <w:rFonts w:ascii="Arial" w:eastAsia="Calibri" w:hAnsi="Arial" w:cs="Arial"/>
          <w:sz w:val="20"/>
          <w:szCs w:val="20"/>
        </w:rPr>
        <w:t xml:space="preserve"> à une demande</w:t>
      </w:r>
      <w:r w:rsidR="000568A4" w:rsidRPr="00950D82">
        <w:rPr>
          <w:rFonts w:ascii="Arial" w:eastAsia="Calibri" w:hAnsi="Arial" w:cs="Arial"/>
          <w:sz w:val="20"/>
          <w:szCs w:val="20"/>
        </w:rPr>
        <w:t xml:space="preserve"> réelle</w:t>
      </w:r>
      <w:r w:rsidR="004A371C" w:rsidRPr="00950D82">
        <w:rPr>
          <w:rFonts w:ascii="Arial" w:eastAsia="Calibri" w:hAnsi="Arial" w:cs="Arial"/>
          <w:sz w:val="20"/>
          <w:szCs w:val="20"/>
        </w:rPr>
        <w:t xml:space="preserve">, comme le montre le nombre élevé de participants depuis de nombreuses années. </w:t>
      </w:r>
    </w:p>
    <w:p w14:paraId="588064B7" w14:textId="5331EF87" w:rsidR="002A6497" w:rsidRPr="00A8375C" w:rsidRDefault="00A667C4" w:rsidP="001C1617">
      <w:pPr>
        <w:spacing w:before="120" w:after="120"/>
        <w:ind w:left="45"/>
        <w:jc w:val="both"/>
        <w:rPr>
          <w:rFonts w:ascii="Arial" w:hAnsi="Arial" w:cs="Arial"/>
          <w:sz w:val="20"/>
          <w:szCs w:val="20"/>
          <w:lang w:val="fr-CH"/>
        </w:rPr>
      </w:pPr>
      <w:r w:rsidRPr="00A8375C">
        <w:rPr>
          <w:rFonts w:ascii="Arial" w:hAnsi="Arial" w:cs="Arial"/>
          <w:sz w:val="20"/>
          <w:szCs w:val="20"/>
          <w:lang w:val="fr-CH"/>
        </w:rPr>
        <w:t>L</w:t>
      </w:r>
      <w:r w:rsidR="00181E83" w:rsidRPr="00A8375C">
        <w:rPr>
          <w:rFonts w:ascii="Arial" w:hAnsi="Arial" w:cs="Arial"/>
          <w:sz w:val="20"/>
          <w:szCs w:val="20"/>
          <w:lang w:val="fr-CH"/>
        </w:rPr>
        <w:t xml:space="preserve">a base technique et le cadre </w:t>
      </w:r>
      <w:r w:rsidR="00B07615" w:rsidRPr="00A8375C">
        <w:rPr>
          <w:rFonts w:ascii="Arial" w:hAnsi="Arial" w:cs="Arial"/>
          <w:sz w:val="20"/>
          <w:szCs w:val="20"/>
          <w:lang w:val="fr-CH"/>
        </w:rPr>
        <w:t xml:space="preserve">de notre travail </w:t>
      </w:r>
      <w:r w:rsidRPr="00A8375C">
        <w:rPr>
          <w:rFonts w:ascii="Arial" w:hAnsi="Arial" w:cs="Arial"/>
          <w:sz w:val="20"/>
          <w:szCs w:val="20"/>
          <w:lang w:val="fr-CH"/>
        </w:rPr>
        <w:t>ont servi à rédiger la prise de position de</w:t>
      </w:r>
      <w:r w:rsidR="00950D82">
        <w:rPr>
          <w:rFonts w:ascii="Arial" w:hAnsi="Arial" w:cs="Arial"/>
          <w:sz w:val="20"/>
          <w:szCs w:val="20"/>
          <w:lang w:val="fr-CH"/>
        </w:rPr>
        <w:t xml:space="preserve"> la FUB sur l’EE (cf. annexe ou</w:t>
      </w:r>
      <w:hyperlink w:history="1">
        <w:r w:rsidR="00950D82" w:rsidRPr="0011621C">
          <w:rPr>
            <w:rStyle w:val="Hyperlink"/>
            <w:rFonts w:ascii="Arial" w:hAnsi="Arial" w:cs="Arial"/>
            <w:sz w:val="20"/>
            <w:szCs w:val="20"/>
            <w:lang w:val="fr-CH"/>
          </w:rPr>
          <w:t xml:space="preserve"> www.education21.ch/sites/default/files/uploads/150127_fub_positionspapier_web_def.pdf</w:t>
        </w:r>
      </w:hyperlink>
      <w:r w:rsidR="002A6497" w:rsidRPr="00A8375C">
        <w:rPr>
          <w:rFonts w:ascii="Arial" w:hAnsi="Arial" w:cs="Arial"/>
          <w:sz w:val="20"/>
          <w:szCs w:val="20"/>
          <w:lang w:val="fr-CH"/>
        </w:rPr>
        <w:t>).</w:t>
      </w:r>
    </w:p>
    <w:p w14:paraId="571CDDD0" w14:textId="71143195" w:rsidR="008F0567" w:rsidRPr="00A8375C" w:rsidRDefault="008F0567" w:rsidP="00950D82">
      <w:pPr>
        <w:rPr>
          <w:rFonts w:ascii="Arial" w:hAnsi="Arial" w:cs="Arial"/>
          <w:sz w:val="20"/>
          <w:szCs w:val="20"/>
          <w:lang w:val="fr-CH"/>
        </w:rPr>
      </w:pPr>
    </w:p>
    <w:p w14:paraId="09764E08" w14:textId="140CB1E9" w:rsidR="008F0567" w:rsidRPr="00950D82" w:rsidRDefault="00052A0F" w:rsidP="00A8375C">
      <w:pPr>
        <w:pStyle w:val="berschrift3"/>
        <w:keepNext w:val="0"/>
        <w:keepLines w:val="0"/>
        <w:spacing w:before="240" w:line="276" w:lineRule="auto"/>
        <w:contextualSpacing/>
        <w:jc w:val="both"/>
        <w:rPr>
          <w:rFonts w:ascii="Arial" w:eastAsia="Calibri" w:hAnsi="Arial" w:cs="Arial"/>
          <w:color w:val="66991F"/>
          <w:sz w:val="22"/>
          <w:szCs w:val="20"/>
          <w:lang w:val="fr-CH" w:eastAsia="de-CH"/>
        </w:rPr>
      </w:pPr>
      <w:r w:rsidRPr="00950D82">
        <w:rPr>
          <w:rFonts w:ascii="Arial" w:eastAsia="Calibri" w:hAnsi="Arial" w:cs="Arial"/>
          <w:color w:val="66991F"/>
          <w:sz w:val="22"/>
          <w:szCs w:val="20"/>
          <w:lang w:val="fr-CH" w:eastAsia="de-CH"/>
        </w:rPr>
        <w:t>Objectifs </w:t>
      </w:r>
      <w:r w:rsidR="008F0567" w:rsidRPr="00950D82">
        <w:rPr>
          <w:rFonts w:ascii="Arial" w:eastAsia="Calibri" w:hAnsi="Arial" w:cs="Arial"/>
          <w:color w:val="66991F"/>
          <w:sz w:val="22"/>
          <w:szCs w:val="20"/>
          <w:lang w:val="fr-CH" w:eastAsia="de-CH"/>
        </w:rPr>
        <w:t xml:space="preserve">: </w:t>
      </w:r>
      <w:r w:rsidR="00F03ECC" w:rsidRPr="00950D82">
        <w:rPr>
          <w:rFonts w:ascii="Arial" w:eastAsia="Calibri" w:hAnsi="Arial" w:cs="Arial"/>
          <w:color w:val="66991F"/>
          <w:sz w:val="22"/>
          <w:szCs w:val="20"/>
          <w:lang w:val="fr-CH" w:eastAsia="de-CH"/>
        </w:rPr>
        <w:t>Objectifs d’efficacité et de mise en œuvre</w:t>
      </w:r>
      <w:r w:rsidR="008F0567" w:rsidRPr="00950D82">
        <w:rPr>
          <w:rFonts w:ascii="Arial" w:eastAsia="Calibri" w:hAnsi="Arial" w:cs="Arial"/>
          <w:color w:val="66991F"/>
          <w:sz w:val="22"/>
          <w:szCs w:val="20"/>
          <w:lang w:val="fr-CH" w:eastAsia="de-CH"/>
        </w:rPr>
        <w:t xml:space="preserve"> </w:t>
      </w:r>
    </w:p>
    <w:p w14:paraId="1A9C37BD" w14:textId="5470CA40" w:rsidR="00E83F59" w:rsidRPr="00950D82" w:rsidRDefault="00F03ECC" w:rsidP="00A8375C">
      <w:pPr>
        <w:pStyle w:val="berschrift3"/>
        <w:keepNext w:val="0"/>
        <w:keepLines w:val="0"/>
        <w:spacing w:before="240" w:line="276" w:lineRule="auto"/>
        <w:contextualSpacing/>
        <w:jc w:val="both"/>
        <w:rPr>
          <w:rFonts w:ascii="Arial" w:eastAsia="Calibri" w:hAnsi="Arial" w:cs="Arial"/>
          <w:color w:val="66991F"/>
          <w:sz w:val="22"/>
          <w:szCs w:val="20"/>
          <w:lang w:val="fr-CH" w:eastAsia="de-CH"/>
        </w:rPr>
      </w:pPr>
      <w:r w:rsidRPr="00950D82">
        <w:rPr>
          <w:rFonts w:ascii="Arial" w:eastAsia="Calibri" w:hAnsi="Arial" w:cs="Arial"/>
          <w:color w:val="66991F"/>
          <w:sz w:val="22"/>
          <w:szCs w:val="20"/>
          <w:lang w:val="fr-CH" w:eastAsia="de-CH"/>
        </w:rPr>
        <w:t>Objectifs d’efficacité</w:t>
      </w:r>
    </w:p>
    <w:p w14:paraId="6725F767" w14:textId="202CDF7E" w:rsidR="00780109" w:rsidRPr="00A8375C" w:rsidRDefault="00D71608" w:rsidP="00BA6D50">
      <w:pPr>
        <w:pStyle w:val="Listenabsatz"/>
        <w:rPr>
          <w:rFonts w:ascii="Arial" w:hAnsi="Arial" w:cs="Arial"/>
          <w:sz w:val="20"/>
          <w:szCs w:val="20"/>
          <w:lang w:val="fr-CH"/>
        </w:rPr>
      </w:pPr>
      <w:r w:rsidRPr="00A8375C">
        <w:rPr>
          <w:rFonts w:ascii="Arial" w:hAnsi="Arial" w:cs="Arial"/>
          <w:sz w:val="20"/>
          <w:szCs w:val="20"/>
          <w:lang w:val="fr-CH"/>
        </w:rPr>
        <w:t xml:space="preserve">Les échanges entre </w:t>
      </w:r>
      <w:r w:rsidR="00C023BE" w:rsidRPr="00A8375C">
        <w:rPr>
          <w:rFonts w:ascii="Arial" w:hAnsi="Arial" w:cs="Arial"/>
          <w:sz w:val="20"/>
          <w:szCs w:val="20"/>
          <w:lang w:val="fr-CH"/>
        </w:rPr>
        <w:t xml:space="preserve">experts </w:t>
      </w:r>
      <w:r w:rsidRPr="00A8375C">
        <w:rPr>
          <w:rFonts w:ascii="Arial" w:hAnsi="Arial" w:cs="Arial"/>
          <w:sz w:val="20"/>
          <w:szCs w:val="20"/>
          <w:lang w:val="fr-CH"/>
        </w:rPr>
        <w:t xml:space="preserve">au sein de la </w:t>
      </w:r>
      <w:r w:rsidR="00BA6D50" w:rsidRPr="00BA6D50">
        <w:rPr>
          <w:rFonts w:ascii="Arial" w:hAnsi="Arial" w:cs="Arial"/>
          <w:sz w:val="20"/>
          <w:szCs w:val="20"/>
          <w:lang w:val="fr-CH"/>
        </w:rPr>
        <w:t>Conférence suisse de l’EE</w:t>
      </w:r>
      <w:r w:rsidR="00BA6D50">
        <w:rPr>
          <w:rFonts w:ascii="Arial" w:hAnsi="Arial" w:cs="Arial"/>
          <w:sz w:val="20"/>
          <w:szCs w:val="20"/>
          <w:lang w:val="fr-CH"/>
        </w:rPr>
        <w:t xml:space="preserve"> (CEE)</w:t>
      </w:r>
      <w:r w:rsidRPr="00A8375C">
        <w:rPr>
          <w:rFonts w:ascii="Arial" w:hAnsi="Arial" w:cs="Arial"/>
          <w:sz w:val="20"/>
          <w:szCs w:val="20"/>
          <w:lang w:val="fr-CH"/>
        </w:rPr>
        <w:t xml:space="preserve"> permettent aux organisations d’EE </w:t>
      </w:r>
      <w:r w:rsidR="00780109" w:rsidRPr="00A8375C">
        <w:rPr>
          <w:rFonts w:ascii="Arial" w:hAnsi="Arial" w:cs="Arial"/>
          <w:sz w:val="20"/>
          <w:szCs w:val="20"/>
          <w:lang w:val="fr-CH"/>
        </w:rPr>
        <w:t xml:space="preserve">d’être toujours au courant des dernières connaissances quant au contenu, aux compétences, à la méthodologie, </w:t>
      </w:r>
      <w:r w:rsidR="000568A4" w:rsidRPr="00A8375C">
        <w:rPr>
          <w:rFonts w:ascii="Arial" w:hAnsi="Arial" w:cs="Arial"/>
          <w:sz w:val="20"/>
          <w:szCs w:val="20"/>
          <w:lang w:val="fr-CH"/>
        </w:rPr>
        <w:t xml:space="preserve">à </w:t>
      </w:r>
      <w:r w:rsidR="00780109" w:rsidRPr="00A8375C">
        <w:rPr>
          <w:rFonts w:ascii="Arial" w:hAnsi="Arial" w:cs="Arial"/>
          <w:sz w:val="20"/>
          <w:szCs w:val="20"/>
          <w:lang w:val="fr-CH"/>
        </w:rPr>
        <w:t xml:space="preserve">la didactique, </w:t>
      </w:r>
      <w:r w:rsidR="000568A4" w:rsidRPr="00A8375C">
        <w:rPr>
          <w:rFonts w:ascii="Arial" w:hAnsi="Arial" w:cs="Arial"/>
          <w:sz w:val="20"/>
          <w:szCs w:val="20"/>
          <w:lang w:val="fr-CH"/>
        </w:rPr>
        <w:t xml:space="preserve">à </w:t>
      </w:r>
      <w:r w:rsidR="00780109" w:rsidRPr="00A8375C">
        <w:rPr>
          <w:rFonts w:ascii="Arial" w:hAnsi="Arial" w:cs="Arial"/>
          <w:sz w:val="20"/>
          <w:szCs w:val="20"/>
          <w:lang w:val="fr-CH"/>
        </w:rPr>
        <w:t xml:space="preserve">l’efficacité et </w:t>
      </w:r>
      <w:r w:rsidR="000568A4" w:rsidRPr="00A8375C">
        <w:rPr>
          <w:rFonts w:ascii="Arial" w:hAnsi="Arial" w:cs="Arial"/>
          <w:sz w:val="20"/>
          <w:szCs w:val="20"/>
          <w:lang w:val="fr-CH"/>
        </w:rPr>
        <w:t xml:space="preserve">à </w:t>
      </w:r>
      <w:r w:rsidR="00780109" w:rsidRPr="00A8375C">
        <w:rPr>
          <w:rFonts w:ascii="Arial" w:hAnsi="Arial" w:cs="Arial"/>
          <w:sz w:val="20"/>
          <w:szCs w:val="20"/>
          <w:lang w:val="fr-CH"/>
        </w:rPr>
        <w:t>l’</w:t>
      </w:r>
      <w:r w:rsidR="000568A4" w:rsidRPr="00A8375C">
        <w:rPr>
          <w:rFonts w:ascii="Arial" w:hAnsi="Arial" w:cs="Arial"/>
          <w:sz w:val="20"/>
          <w:szCs w:val="20"/>
          <w:lang w:val="fr-CH"/>
        </w:rPr>
        <w:t>efficience, et mettent ces connaissances</w:t>
      </w:r>
      <w:r w:rsidR="00780109" w:rsidRPr="00A8375C">
        <w:rPr>
          <w:rFonts w:ascii="Arial" w:hAnsi="Arial" w:cs="Arial"/>
          <w:sz w:val="20"/>
          <w:szCs w:val="20"/>
          <w:lang w:val="fr-CH"/>
        </w:rPr>
        <w:t xml:space="preserve"> en œuvre dans la pratique. </w:t>
      </w:r>
    </w:p>
    <w:p w14:paraId="2C4D1CF0" w14:textId="57AA5204" w:rsidR="003F321C" w:rsidRPr="00A8375C" w:rsidRDefault="003F321C" w:rsidP="00A8375C">
      <w:pPr>
        <w:pStyle w:val="Listenabsatz"/>
        <w:rPr>
          <w:rFonts w:ascii="Arial" w:hAnsi="Arial" w:cs="Arial"/>
          <w:sz w:val="20"/>
          <w:szCs w:val="20"/>
        </w:rPr>
      </w:pPr>
      <w:r w:rsidRPr="00A8375C">
        <w:rPr>
          <w:rFonts w:ascii="Arial" w:hAnsi="Arial" w:cs="Arial"/>
          <w:sz w:val="20"/>
          <w:szCs w:val="20"/>
        </w:rPr>
        <w:t xml:space="preserve">Les prises de position, les documents-cadre et autres instruments appropriés </w:t>
      </w:r>
      <w:r w:rsidR="007602D5" w:rsidRPr="00A8375C">
        <w:rPr>
          <w:rFonts w:ascii="Arial" w:hAnsi="Arial" w:cs="Arial"/>
          <w:sz w:val="20"/>
          <w:szCs w:val="20"/>
        </w:rPr>
        <w:t>encouragent un apprentissage continu et réciproque grâce auquel les organisations d’EE poursuivent leur propre développement ainsi celui de leurs offres et de la qualit</w:t>
      </w:r>
      <w:r w:rsidR="000568A4" w:rsidRPr="00A8375C">
        <w:rPr>
          <w:rFonts w:ascii="Arial" w:hAnsi="Arial" w:cs="Arial"/>
          <w:sz w:val="20"/>
          <w:szCs w:val="20"/>
        </w:rPr>
        <w:t>é et de l’efficacité de ces offres</w:t>
      </w:r>
      <w:r w:rsidR="007602D5" w:rsidRPr="00A8375C">
        <w:rPr>
          <w:rFonts w:ascii="Arial" w:hAnsi="Arial" w:cs="Arial"/>
          <w:sz w:val="20"/>
          <w:szCs w:val="20"/>
        </w:rPr>
        <w:t>.</w:t>
      </w:r>
    </w:p>
    <w:p w14:paraId="5298FB80" w14:textId="506F5F16" w:rsidR="00A8375C" w:rsidRPr="00A8375C" w:rsidRDefault="007602D5" w:rsidP="00BA6D50">
      <w:pPr>
        <w:pStyle w:val="Listenabsatz"/>
        <w:rPr>
          <w:rFonts w:ascii="Arial" w:hAnsi="Arial" w:cs="Arial"/>
          <w:sz w:val="20"/>
          <w:szCs w:val="20"/>
        </w:rPr>
      </w:pPr>
      <w:r w:rsidRPr="00A8375C">
        <w:rPr>
          <w:rFonts w:ascii="Arial" w:hAnsi="Arial" w:cs="Arial"/>
          <w:sz w:val="20"/>
          <w:szCs w:val="20"/>
        </w:rPr>
        <w:t xml:space="preserve">Le positionnement de la </w:t>
      </w:r>
      <w:r w:rsidR="00BA6D50">
        <w:rPr>
          <w:rFonts w:ascii="Arial" w:hAnsi="Arial" w:cs="Arial"/>
          <w:sz w:val="20"/>
          <w:szCs w:val="20"/>
        </w:rPr>
        <w:t>CEE</w:t>
      </w:r>
      <w:r w:rsidRPr="00A8375C">
        <w:rPr>
          <w:rFonts w:ascii="Arial" w:hAnsi="Arial" w:cs="Arial"/>
          <w:sz w:val="20"/>
          <w:szCs w:val="20"/>
        </w:rPr>
        <w:t xml:space="preserve"> accroît l’ancrage de l’EE dans le système éducatif. </w:t>
      </w:r>
    </w:p>
    <w:p w14:paraId="1E493A44" w14:textId="77777777" w:rsidR="00A8375C" w:rsidRPr="00A8375C" w:rsidRDefault="00A8375C" w:rsidP="00A8375C">
      <w:pPr>
        <w:ind w:left="402"/>
        <w:rPr>
          <w:rFonts w:ascii="Arial" w:hAnsi="Arial" w:cs="Arial"/>
        </w:rPr>
      </w:pPr>
    </w:p>
    <w:p w14:paraId="5923B06E" w14:textId="243CFBEA" w:rsidR="007602D5" w:rsidRPr="00A8375C" w:rsidRDefault="007602D5" w:rsidP="00A8375C">
      <w:pPr>
        <w:pStyle w:val="berschrift3"/>
        <w:keepNext w:val="0"/>
        <w:keepLines w:val="0"/>
        <w:spacing w:before="240" w:line="276" w:lineRule="auto"/>
        <w:contextualSpacing/>
        <w:jc w:val="both"/>
        <w:rPr>
          <w:rFonts w:ascii="Arial" w:eastAsia="Calibri" w:hAnsi="Arial" w:cs="Arial"/>
          <w:color w:val="66991F"/>
          <w:sz w:val="22"/>
          <w:szCs w:val="20"/>
          <w:lang w:eastAsia="de-CH"/>
        </w:rPr>
      </w:pPr>
      <w:r w:rsidRPr="00A8375C">
        <w:rPr>
          <w:rFonts w:ascii="Arial" w:eastAsia="Calibri" w:hAnsi="Arial" w:cs="Arial"/>
          <w:color w:val="66991F"/>
          <w:sz w:val="22"/>
          <w:szCs w:val="20"/>
          <w:lang w:eastAsia="de-CH"/>
        </w:rPr>
        <w:t>Objectifs de mise en œuvre</w:t>
      </w:r>
    </w:p>
    <w:p w14:paraId="0E760993" w14:textId="140A8F5C" w:rsidR="00EF5960" w:rsidRPr="00A8375C" w:rsidRDefault="000F71D5" w:rsidP="00BA6D50">
      <w:pPr>
        <w:rPr>
          <w:rFonts w:ascii="Arial" w:hAnsi="Arial" w:cs="Arial"/>
          <w:sz w:val="20"/>
          <w:szCs w:val="20"/>
          <w:lang w:val="fr-CH"/>
        </w:rPr>
      </w:pPr>
      <w:r w:rsidRPr="00A8375C">
        <w:rPr>
          <w:rFonts w:ascii="Arial" w:hAnsi="Arial" w:cs="Arial"/>
          <w:sz w:val="20"/>
          <w:szCs w:val="20"/>
          <w:lang w:val="fr-CH"/>
        </w:rPr>
        <w:t>La</w:t>
      </w:r>
      <w:r w:rsidR="00EF5960" w:rsidRPr="00A8375C">
        <w:rPr>
          <w:rFonts w:ascii="Arial" w:hAnsi="Arial" w:cs="Arial"/>
          <w:sz w:val="20"/>
          <w:szCs w:val="20"/>
          <w:lang w:val="fr-CH"/>
        </w:rPr>
        <w:t xml:space="preserve"> </w:t>
      </w:r>
      <w:r w:rsidR="00BA6D50">
        <w:rPr>
          <w:rFonts w:ascii="Arial" w:hAnsi="Arial" w:cs="Arial"/>
          <w:sz w:val="20"/>
          <w:szCs w:val="20"/>
          <w:lang w:val="fr-CH"/>
        </w:rPr>
        <w:t>CEE</w:t>
      </w:r>
      <w:r w:rsidR="00EF5960" w:rsidRPr="00A8375C">
        <w:rPr>
          <w:rFonts w:ascii="Arial" w:hAnsi="Arial" w:cs="Arial"/>
          <w:sz w:val="20"/>
          <w:szCs w:val="20"/>
          <w:lang w:val="fr-CH"/>
        </w:rPr>
        <w:t xml:space="preserve">… </w:t>
      </w:r>
    </w:p>
    <w:p w14:paraId="2BFA37BE" w14:textId="68690263" w:rsidR="000F71D5" w:rsidRPr="00A8375C" w:rsidRDefault="00EF5960" w:rsidP="00BA6D50">
      <w:pPr>
        <w:pStyle w:val="Listenabsatz"/>
        <w:numPr>
          <w:ilvl w:val="0"/>
          <w:numId w:val="6"/>
        </w:numPr>
        <w:rPr>
          <w:rFonts w:ascii="Arial" w:hAnsi="Arial" w:cs="Arial"/>
          <w:sz w:val="20"/>
          <w:szCs w:val="20"/>
        </w:rPr>
      </w:pPr>
      <w:r w:rsidRPr="00A8375C">
        <w:rPr>
          <w:rFonts w:ascii="Arial" w:hAnsi="Arial" w:cs="Arial"/>
          <w:sz w:val="20"/>
          <w:szCs w:val="20"/>
        </w:rPr>
        <w:t>…</w:t>
      </w:r>
      <w:r w:rsidR="006D0877" w:rsidRPr="00A8375C">
        <w:rPr>
          <w:rFonts w:ascii="Arial" w:hAnsi="Arial" w:cs="Arial"/>
          <w:sz w:val="20"/>
          <w:szCs w:val="20"/>
        </w:rPr>
        <w:t xml:space="preserve"> </w:t>
      </w:r>
      <w:r w:rsidR="000F71D5" w:rsidRPr="00A8375C">
        <w:rPr>
          <w:rFonts w:ascii="Arial" w:hAnsi="Arial" w:cs="Arial"/>
          <w:sz w:val="20"/>
          <w:szCs w:val="20"/>
        </w:rPr>
        <w:t xml:space="preserve">crée régulièrement des opportunités pour </w:t>
      </w:r>
      <w:r w:rsidR="00BB1E74" w:rsidRPr="00A8375C">
        <w:rPr>
          <w:rFonts w:ascii="Arial" w:hAnsi="Arial" w:cs="Arial"/>
          <w:sz w:val="20"/>
          <w:szCs w:val="20"/>
        </w:rPr>
        <w:t>des</w:t>
      </w:r>
      <w:r w:rsidR="000F71D5" w:rsidRPr="00A8375C">
        <w:rPr>
          <w:rFonts w:ascii="Arial" w:hAnsi="Arial" w:cs="Arial"/>
          <w:sz w:val="20"/>
          <w:szCs w:val="20"/>
        </w:rPr>
        <w:t xml:space="preserve"> débat</w:t>
      </w:r>
      <w:r w:rsidR="00BB1E74" w:rsidRPr="00A8375C">
        <w:rPr>
          <w:rFonts w:ascii="Arial" w:hAnsi="Arial" w:cs="Arial"/>
          <w:sz w:val="20"/>
          <w:szCs w:val="20"/>
        </w:rPr>
        <w:t>s</w:t>
      </w:r>
      <w:r w:rsidR="000F71D5" w:rsidRPr="00A8375C">
        <w:rPr>
          <w:rFonts w:ascii="Arial" w:hAnsi="Arial" w:cs="Arial"/>
          <w:sz w:val="20"/>
          <w:szCs w:val="20"/>
        </w:rPr>
        <w:t xml:space="preserve"> </w:t>
      </w:r>
      <w:r w:rsidR="00C023BE" w:rsidRPr="00A8375C">
        <w:rPr>
          <w:rFonts w:ascii="Arial" w:hAnsi="Arial" w:cs="Arial"/>
          <w:sz w:val="20"/>
          <w:szCs w:val="20"/>
        </w:rPr>
        <w:t xml:space="preserve">d’experts </w:t>
      </w:r>
      <w:r w:rsidR="000F71D5" w:rsidRPr="00A8375C">
        <w:rPr>
          <w:rFonts w:ascii="Arial" w:hAnsi="Arial" w:cs="Arial"/>
          <w:sz w:val="20"/>
          <w:szCs w:val="20"/>
        </w:rPr>
        <w:t>(p. ex. au sujet des contenus, des compétences, de la méthodologie, de la didactique, de l’efficacité, de l’efficience…</w:t>
      </w:r>
      <w:r w:rsidR="00C143CF" w:rsidRPr="00A8375C">
        <w:rPr>
          <w:rFonts w:ascii="Arial" w:hAnsi="Arial" w:cs="Arial"/>
          <w:sz w:val="20"/>
          <w:szCs w:val="20"/>
        </w:rPr>
        <w:t xml:space="preserve">) entre les membres </w:t>
      </w:r>
      <w:r w:rsidR="00C143CF" w:rsidRPr="00A8375C">
        <w:rPr>
          <w:rFonts w:ascii="Arial" w:hAnsi="Arial" w:cs="Arial"/>
          <w:sz w:val="20"/>
          <w:szCs w:val="20"/>
        </w:rPr>
        <w:lastRenderedPageBreak/>
        <w:t xml:space="preserve">de la </w:t>
      </w:r>
      <w:r w:rsidR="00BA6D50">
        <w:rPr>
          <w:rFonts w:ascii="Arial" w:hAnsi="Arial" w:cs="Arial"/>
          <w:sz w:val="20"/>
          <w:szCs w:val="20"/>
        </w:rPr>
        <w:t>CEE</w:t>
      </w:r>
      <w:r w:rsidR="00C143CF" w:rsidRPr="00A8375C">
        <w:rPr>
          <w:rFonts w:ascii="Arial" w:hAnsi="Arial" w:cs="Arial"/>
          <w:sz w:val="20"/>
          <w:szCs w:val="20"/>
        </w:rPr>
        <w:t xml:space="preserve"> ainsi qu’avec d’autre acteurs. A cet effet, elle utilise </w:t>
      </w:r>
      <w:r w:rsidR="00BB1E74" w:rsidRPr="00A8375C">
        <w:rPr>
          <w:rFonts w:ascii="Arial" w:hAnsi="Arial" w:cs="Arial"/>
          <w:sz w:val="20"/>
          <w:szCs w:val="20"/>
        </w:rPr>
        <w:t xml:space="preserve">des canaux, des formats et des conditions-cadre stimulants. </w:t>
      </w:r>
    </w:p>
    <w:p w14:paraId="1211CFC7" w14:textId="71B8A8ED" w:rsidR="00BB1E74" w:rsidRPr="00A8375C" w:rsidRDefault="00BB1E74" w:rsidP="00950D82">
      <w:pPr>
        <w:pStyle w:val="Listenabsatz"/>
        <w:numPr>
          <w:ilvl w:val="0"/>
          <w:numId w:val="6"/>
        </w:numPr>
        <w:rPr>
          <w:rFonts w:ascii="Arial" w:hAnsi="Arial" w:cs="Arial"/>
          <w:sz w:val="20"/>
          <w:szCs w:val="20"/>
        </w:rPr>
      </w:pPr>
      <w:r w:rsidRPr="00A8375C">
        <w:rPr>
          <w:rFonts w:ascii="Arial" w:hAnsi="Arial" w:cs="Arial"/>
          <w:sz w:val="20"/>
          <w:szCs w:val="20"/>
        </w:rPr>
        <w:t xml:space="preserve">… met les conclusions des débats </w:t>
      </w:r>
      <w:r w:rsidR="004828BF" w:rsidRPr="00A8375C">
        <w:rPr>
          <w:rFonts w:ascii="Arial" w:hAnsi="Arial" w:cs="Arial"/>
          <w:sz w:val="20"/>
          <w:szCs w:val="20"/>
        </w:rPr>
        <w:t xml:space="preserve">d’experts </w:t>
      </w:r>
      <w:r w:rsidRPr="00A8375C">
        <w:rPr>
          <w:rFonts w:ascii="Arial" w:hAnsi="Arial" w:cs="Arial"/>
          <w:sz w:val="20"/>
          <w:szCs w:val="20"/>
        </w:rPr>
        <w:t>à disposition de tous les acteurs de l’EE intéressés.</w:t>
      </w:r>
    </w:p>
    <w:p w14:paraId="09615852" w14:textId="773E4913" w:rsidR="00BB1E74" w:rsidRPr="00A8375C" w:rsidRDefault="00EF5960" w:rsidP="00950D82">
      <w:pPr>
        <w:pStyle w:val="Listenabsatz"/>
        <w:numPr>
          <w:ilvl w:val="0"/>
          <w:numId w:val="6"/>
        </w:numPr>
        <w:rPr>
          <w:rFonts w:ascii="Arial" w:hAnsi="Arial" w:cs="Arial"/>
          <w:sz w:val="20"/>
          <w:szCs w:val="20"/>
        </w:rPr>
      </w:pPr>
      <w:r w:rsidRPr="00A8375C">
        <w:rPr>
          <w:rFonts w:ascii="Arial" w:hAnsi="Arial" w:cs="Arial"/>
          <w:sz w:val="20"/>
          <w:szCs w:val="20"/>
        </w:rPr>
        <w:t>…</w:t>
      </w:r>
      <w:r w:rsidR="006D0877" w:rsidRPr="00A8375C">
        <w:rPr>
          <w:rFonts w:ascii="Arial" w:hAnsi="Arial" w:cs="Arial"/>
          <w:sz w:val="20"/>
          <w:szCs w:val="20"/>
        </w:rPr>
        <w:t xml:space="preserve"> </w:t>
      </w:r>
      <w:r w:rsidR="00BB1E74" w:rsidRPr="00A8375C">
        <w:rPr>
          <w:rFonts w:ascii="Arial" w:hAnsi="Arial" w:cs="Arial"/>
          <w:sz w:val="20"/>
          <w:szCs w:val="20"/>
        </w:rPr>
        <w:t xml:space="preserve">élabore et met en place des instruments qui favorisent le développement de la qualité et l’efficacité en fonction des conclusions des débats </w:t>
      </w:r>
      <w:r w:rsidR="004828BF" w:rsidRPr="00A8375C">
        <w:rPr>
          <w:rFonts w:ascii="Arial" w:hAnsi="Arial" w:cs="Arial"/>
          <w:sz w:val="20"/>
          <w:szCs w:val="20"/>
        </w:rPr>
        <w:t>d’experts</w:t>
      </w:r>
      <w:r w:rsidR="00BB1E74" w:rsidRPr="00A8375C">
        <w:rPr>
          <w:rFonts w:ascii="Arial" w:hAnsi="Arial" w:cs="Arial"/>
          <w:sz w:val="20"/>
          <w:szCs w:val="20"/>
        </w:rPr>
        <w:t>.</w:t>
      </w:r>
    </w:p>
    <w:p w14:paraId="16AA0D99" w14:textId="3C194FE0" w:rsidR="00794562" w:rsidRPr="00A8375C" w:rsidRDefault="00BB1E74" w:rsidP="00950D82">
      <w:pPr>
        <w:pStyle w:val="Listenabsatz"/>
        <w:numPr>
          <w:ilvl w:val="0"/>
          <w:numId w:val="6"/>
        </w:numPr>
        <w:rPr>
          <w:rFonts w:ascii="Arial" w:hAnsi="Arial" w:cs="Arial"/>
          <w:sz w:val="20"/>
          <w:szCs w:val="20"/>
        </w:rPr>
      </w:pPr>
      <w:r w:rsidRPr="00A8375C">
        <w:rPr>
          <w:rFonts w:ascii="Arial" w:hAnsi="Arial" w:cs="Arial"/>
          <w:sz w:val="20"/>
          <w:szCs w:val="20"/>
        </w:rPr>
        <w:t>…</w:t>
      </w:r>
      <w:r w:rsidR="00954CAA" w:rsidRPr="00A8375C">
        <w:rPr>
          <w:rFonts w:ascii="Arial" w:hAnsi="Arial" w:cs="Arial"/>
          <w:sz w:val="20"/>
          <w:szCs w:val="20"/>
        </w:rPr>
        <w:t xml:space="preserve"> rédige des bases et des prises de position communes pour l’EE et </w:t>
      </w:r>
      <w:r w:rsidR="00FD1345" w:rsidRPr="00A8375C">
        <w:rPr>
          <w:rFonts w:ascii="Arial" w:hAnsi="Arial" w:cs="Arial"/>
          <w:sz w:val="20"/>
          <w:szCs w:val="20"/>
        </w:rPr>
        <w:t>collabore</w:t>
      </w:r>
      <w:r w:rsidR="00954CAA" w:rsidRPr="00A8375C">
        <w:rPr>
          <w:rFonts w:ascii="Arial" w:hAnsi="Arial" w:cs="Arial"/>
          <w:sz w:val="20"/>
          <w:szCs w:val="20"/>
        </w:rPr>
        <w:t xml:space="preserve"> </w:t>
      </w:r>
      <w:r w:rsidR="00FD1345" w:rsidRPr="00A8375C">
        <w:rPr>
          <w:rFonts w:ascii="Arial" w:hAnsi="Arial" w:cs="Arial"/>
          <w:sz w:val="20"/>
          <w:szCs w:val="20"/>
        </w:rPr>
        <w:t xml:space="preserve">avec les acteurs appropriés (p. ex. réseaux partenaires, acteurs dans le domaine de la formation, clients, </w:t>
      </w:r>
      <w:r w:rsidR="00794562" w:rsidRPr="00A8375C">
        <w:rPr>
          <w:rFonts w:ascii="Arial" w:hAnsi="Arial" w:cs="Arial"/>
          <w:sz w:val="20"/>
          <w:szCs w:val="20"/>
        </w:rPr>
        <w:t>bailleurs de fonds et monde politique) afin que ces documents déploient leurs effets</w:t>
      </w:r>
      <w:r w:rsidR="000568A4" w:rsidRPr="00A8375C">
        <w:rPr>
          <w:rFonts w:ascii="Arial" w:hAnsi="Arial" w:cs="Arial"/>
          <w:sz w:val="20"/>
          <w:szCs w:val="20"/>
        </w:rPr>
        <w:t>.</w:t>
      </w:r>
    </w:p>
    <w:p w14:paraId="40698167" w14:textId="4AE7AEBF" w:rsidR="00711EC9" w:rsidRPr="00A8375C" w:rsidRDefault="00EF5960" w:rsidP="00A8375C">
      <w:pPr>
        <w:pStyle w:val="Listenabsatz"/>
        <w:numPr>
          <w:ilvl w:val="0"/>
          <w:numId w:val="6"/>
        </w:numPr>
        <w:rPr>
          <w:rFonts w:ascii="Arial" w:hAnsi="Arial" w:cs="Arial"/>
          <w:sz w:val="20"/>
          <w:szCs w:val="20"/>
        </w:rPr>
      </w:pPr>
      <w:r w:rsidRPr="00A8375C">
        <w:rPr>
          <w:rFonts w:ascii="Arial" w:hAnsi="Arial" w:cs="Arial"/>
          <w:sz w:val="20"/>
          <w:szCs w:val="20"/>
        </w:rPr>
        <w:t>…</w:t>
      </w:r>
      <w:r w:rsidR="006D0877" w:rsidRPr="00A8375C">
        <w:rPr>
          <w:rFonts w:ascii="Arial" w:hAnsi="Arial" w:cs="Arial"/>
          <w:sz w:val="20"/>
          <w:szCs w:val="20"/>
        </w:rPr>
        <w:t xml:space="preserve"> </w:t>
      </w:r>
      <w:r w:rsidR="00711EC9" w:rsidRPr="00A8375C">
        <w:rPr>
          <w:rFonts w:ascii="Arial" w:hAnsi="Arial" w:cs="Arial"/>
          <w:sz w:val="20"/>
          <w:szCs w:val="20"/>
        </w:rPr>
        <w:t>favorise la formation continue</w:t>
      </w:r>
      <w:r w:rsidR="000568A4" w:rsidRPr="00A8375C">
        <w:rPr>
          <w:rFonts w:ascii="Arial" w:hAnsi="Arial" w:cs="Arial"/>
          <w:sz w:val="20"/>
          <w:szCs w:val="20"/>
        </w:rPr>
        <w:t xml:space="preserve"> des</w:t>
      </w:r>
      <w:r w:rsidR="00711EC9" w:rsidRPr="00A8375C">
        <w:rPr>
          <w:rFonts w:ascii="Arial" w:hAnsi="Arial" w:cs="Arial"/>
          <w:sz w:val="20"/>
          <w:szCs w:val="20"/>
        </w:rPr>
        <w:t xml:space="preserve"> acteurs dans le domaine de l’EE, par exemple en organisant des excursions ou en </w:t>
      </w:r>
      <w:r w:rsidR="009F3B80" w:rsidRPr="00A8375C">
        <w:rPr>
          <w:rFonts w:ascii="Arial" w:hAnsi="Arial" w:cs="Arial"/>
          <w:sz w:val="20"/>
          <w:szCs w:val="20"/>
        </w:rPr>
        <w:t xml:space="preserve">encourageant l’accueil réciproque de stagiaires. </w:t>
      </w:r>
    </w:p>
    <w:p w14:paraId="35279FCB" w14:textId="77777777" w:rsidR="00A8375C" w:rsidRPr="00A8375C" w:rsidRDefault="00A8375C" w:rsidP="00A8375C">
      <w:pPr>
        <w:ind w:left="402"/>
        <w:rPr>
          <w:rFonts w:ascii="Arial" w:hAnsi="Arial" w:cs="Arial"/>
        </w:rPr>
      </w:pPr>
    </w:p>
    <w:p w14:paraId="45C5E81A" w14:textId="37B54AB4" w:rsidR="008F0567" w:rsidRPr="00A8375C" w:rsidRDefault="009F3B80" w:rsidP="00A8375C">
      <w:pPr>
        <w:pStyle w:val="berschrift3"/>
        <w:keepNext w:val="0"/>
        <w:keepLines w:val="0"/>
        <w:spacing w:before="240" w:line="276" w:lineRule="auto"/>
        <w:contextualSpacing/>
        <w:jc w:val="both"/>
        <w:rPr>
          <w:rFonts w:ascii="Arial" w:eastAsia="Calibri" w:hAnsi="Arial" w:cs="Arial"/>
          <w:color w:val="66991F"/>
          <w:sz w:val="22"/>
          <w:szCs w:val="20"/>
          <w:lang w:eastAsia="de-CH"/>
        </w:rPr>
      </w:pPr>
      <w:r w:rsidRPr="00A8375C">
        <w:rPr>
          <w:rFonts w:ascii="Arial" w:eastAsia="Calibri" w:hAnsi="Arial" w:cs="Arial"/>
          <w:color w:val="66991F"/>
          <w:sz w:val="22"/>
          <w:szCs w:val="20"/>
          <w:lang w:eastAsia="de-CH"/>
        </w:rPr>
        <w:t>Mesures</w:t>
      </w:r>
    </w:p>
    <w:p w14:paraId="5465FED1" w14:textId="2630A694" w:rsidR="00414D20" w:rsidRPr="001C1617" w:rsidRDefault="003471C4" w:rsidP="00BA6D50">
      <w:pPr>
        <w:pStyle w:val="Listenabsatz"/>
        <w:rPr>
          <w:rFonts w:ascii="Arial" w:hAnsi="Arial" w:cs="Arial"/>
          <w:sz w:val="20"/>
          <w:szCs w:val="20"/>
        </w:rPr>
      </w:pPr>
      <w:r w:rsidRPr="001C1617">
        <w:rPr>
          <w:rFonts w:ascii="Arial" w:hAnsi="Arial" w:cs="Arial"/>
          <w:sz w:val="20"/>
          <w:szCs w:val="20"/>
        </w:rPr>
        <w:t>La</w:t>
      </w:r>
      <w:r w:rsidR="00414D20" w:rsidRPr="001C1617">
        <w:rPr>
          <w:rFonts w:ascii="Arial" w:hAnsi="Arial" w:cs="Arial"/>
          <w:sz w:val="20"/>
          <w:szCs w:val="20"/>
        </w:rPr>
        <w:t xml:space="preserve"> </w:t>
      </w:r>
      <w:r w:rsidR="00BA6D50">
        <w:rPr>
          <w:rFonts w:ascii="Arial" w:hAnsi="Arial" w:cs="Arial"/>
          <w:sz w:val="20"/>
          <w:szCs w:val="20"/>
        </w:rPr>
        <w:t>CEE</w:t>
      </w:r>
      <w:r w:rsidR="00414D20" w:rsidRPr="001C1617">
        <w:rPr>
          <w:rFonts w:ascii="Arial" w:hAnsi="Arial" w:cs="Arial"/>
          <w:sz w:val="20"/>
          <w:szCs w:val="20"/>
        </w:rPr>
        <w:t xml:space="preserve"> </w:t>
      </w:r>
      <w:r w:rsidR="00A86AB3" w:rsidRPr="001C1617">
        <w:rPr>
          <w:rFonts w:ascii="Arial" w:hAnsi="Arial" w:cs="Arial"/>
          <w:sz w:val="20"/>
          <w:szCs w:val="20"/>
        </w:rPr>
        <w:t>assure la mise en réseau de ses membres ainsi que les débats techniques à travers les canaux suivants </w:t>
      </w:r>
      <w:r w:rsidR="00414D20" w:rsidRPr="001C1617">
        <w:rPr>
          <w:rFonts w:ascii="Arial" w:hAnsi="Arial" w:cs="Arial"/>
          <w:sz w:val="20"/>
          <w:szCs w:val="20"/>
        </w:rPr>
        <w:t>:</w:t>
      </w:r>
    </w:p>
    <w:p w14:paraId="2C5348FF" w14:textId="77777777" w:rsidR="00A8375C" w:rsidRPr="00A8375C" w:rsidRDefault="00AF5116" w:rsidP="001C1617">
      <w:pPr>
        <w:rPr>
          <w:rFonts w:ascii="Arial" w:hAnsi="Arial" w:cs="Arial"/>
          <w:sz w:val="20"/>
          <w:szCs w:val="20"/>
          <w:lang w:val="fr-CH"/>
        </w:rPr>
      </w:pPr>
      <w:r w:rsidRPr="00A8375C">
        <w:rPr>
          <w:rFonts w:ascii="Arial" w:hAnsi="Arial" w:cs="Arial"/>
          <w:b/>
          <w:sz w:val="20"/>
          <w:szCs w:val="20"/>
          <w:lang w:val="fr-CH"/>
        </w:rPr>
        <w:t>R</w:t>
      </w:r>
      <w:r w:rsidR="00C67536" w:rsidRPr="00A8375C">
        <w:rPr>
          <w:rFonts w:ascii="Arial" w:hAnsi="Arial" w:cs="Arial"/>
          <w:b/>
          <w:sz w:val="20"/>
          <w:szCs w:val="20"/>
          <w:lang w:val="fr-CH"/>
        </w:rPr>
        <w:t xml:space="preserve">encontres </w:t>
      </w:r>
      <w:r w:rsidR="008D28BB" w:rsidRPr="00A8375C">
        <w:rPr>
          <w:rFonts w:ascii="Arial" w:hAnsi="Arial" w:cs="Arial"/>
          <w:b/>
          <w:sz w:val="20"/>
          <w:szCs w:val="20"/>
          <w:lang w:val="fr-CH"/>
        </w:rPr>
        <w:t>d’experts </w:t>
      </w:r>
      <w:r w:rsidR="005F1AF3" w:rsidRPr="00A8375C">
        <w:rPr>
          <w:rFonts w:ascii="Arial" w:hAnsi="Arial" w:cs="Arial"/>
          <w:sz w:val="20"/>
          <w:szCs w:val="20"/>
          <w:lang w:val="fr-CH"/>
        </w:rPr>
        <w:t xml:space="preserve">: </w:t>
      </w:r>
    </w:p>
    <w:p w14:paraId="1BDD5890" w14:textId="4C8530EA" w:rsidR="00C67536" w:rsidRPr="001C1617" w:rsidRDefault="00A8375C" w:rsidP="001C1617">
      <w:pPr>
        <w:pStyle w:val="Listenabsatz"/>
        <w:spacing w:before="0"/>
        <w:rPr>
          <w:rFonts w:ascii="Arial" w:hAnsi="Arial" w:cs="Arial"/>
          <w:sz w:val="20"/>
          <w:szCs w:val="20"/>
        </w:rPr>
      </w:pPr>
      <w:r w:rsidRPr="001C1617">
        <w:rPr>
          <w:rFonts w:ascii="Arial" w:hAnsi="Arial" w:cs="Arial"/>
          <w:sz w:val="20"/>
          <w:szCs w:val="20"/>
        </w:rPr>
        <w:t>R</w:t>
      </w:r>
      <w:r w:rsidR="00DD3BD7" w:rsidRPr="001C1617">
        <w:rPr>
          <w:rFonts w:ascii="Arial" w:hAnsi="Arial" w:cs="Arial"/>
          <w:sz w:val="20"/>
          <w:szCs w:val="20"/>
        </w:rPr>
        <w:t>encontre nationale d’</w:t>
      </w:r>
      <w:r w:rsidR="00C67536" w:rsidRPr="001C1617">
        <w:rPr>
          <w:rFonts w:ascii="Arial" w:hAnsi="Arial" w:cs="Arial"/>
          <w:sz w:val="20"/>
          <w:szCs w:val="20"/>
        </w:rPr>
        <w:t xml:space="preserve">une demi-journée </w:t>
      </w:r>
      <w:r w:rsidR="002C1FFA" w:rsidRPr="001C1617">
        <w:rPr>
          <w:rFonts w:ascii="Arial" w:hAnsi="Arial" w:cs="Arial"/>
          <w:sz w:val="20"/>
          <w:szCs w:val="20"/>
        </w:rPr>
        <w:t xml:space="preserve">ou d’une journée dans les régions de </w:t>
      </w:r>
      <w:r w:rsidR="005F1AF3" w:rsidRPr="001C1617">
        <w:rPr>
          <w:rFonts w:ascii="Arial" w:hAnsi="Arial" w:cs="Arial"/>
          <w:sz w:val="20"/>
          <w:szCs w:val="20"/>
        </w:rPr>
        <w:t>Bern</w:t>
      </w:r>
      <w:r w:rsidR="00C67536" w:rsidRPr="001C1617">
        <w:rPr>
          <w:rFonts w:ascii="Arial" w:hAnsi="Arial" w:cs="Arial"/>
          <w:sz w:val="20"/>
          <w:szCs w:val="20"/>
        </w:rPr>
        <w:t>e</w:t>
      </w:r>
      <w:r w:rsidR="00DD3BD7" w:rsidRPr="001C1617">
        <w:rPr>
          <w:rFonts w:ascii="Arial" w:hAnsi="Arial" w:cs="Arial"/>
          <w:sz w:val="20"/>
          <w:szCs w:val="20"/>
        </w:rPr>
        <w:t xml:space="preserve"> </w:t>
      </w:r>
      <w:r w:rsidR="005F1AF3" w:rsidRPr="001C1617">
        <w:rPr>
          <w:rFonts w:ascii="Arial" w:hAnsi="Arial" w:cs="Arial"/>
          <w:sz w:val="20"/>
          <w:szCs w:val="20"/>
        </w:rPr>
        <w:t>/</w:t>
      </w:r>
      <w:r w:rsidR="00DD3BD7" w:rsidRPr="001C1617">
        <w:rPr>
          <w:rFonts w:ascii="Arial" w:hAnsi="Arial" w:cs="Arial"/>
          <w:sz w:val="20"/>
          <w:szCs w:val="20"/>
        </w:rPr>
        <w:t xml:space="preserve"> </w:t>
      </w:r>
      <w:r w:rsidR="005F1AF3" w:rsidRPr="001C1617">
        <w:rPr>
          <w:rFonts w:ascii="Arial" w:hAnsi="Arial" w:cs="Arial"/>
          <w:sz w:val="20"/>
          <w:szCs w:val="20"/>
        </w:rPr>
        <w:t>Olten</w:t>
      </w:r>
      <w:r w:rsidR="00DD3BD7" w:rsidRPr="001C1617">
        <w:rPr>
          <w:rFonts w:ascii="Arial" w:hAnsi="Arial" w:cs="Arial"/>
          <w:sz w:val="20"/>
          <w:szCs w:val="20"/>
        </w:rPr>
        <w:t xml:space="preserve"> </w:t>
      </w:r>
      <w:r w:rsidR="00C67536" w:rsidRPr="001C1617">
        <w:rPr>
          <w:rFonts w:ascii="Arial" w:hAnsi="Arial" w:cs="Arial"/>
          <w:sz w:val="20"/>
          <w:szCs w:val="20"/>
        </w:rPr>
        <w:t>/</w:t>
      </w:r>
      <w:r w:rsidR="00DD3BD7" w:rsidRPr="001C1617">
        <w:rPr>
          <w:rFonts w:ascii="Arial" w:hAnsi="Arial" w:cs="Arial"/>
          <w:sz w:val="20"/>
          <w:szCs w:val="20"/>
        </w:rPr>
        <w:t xml:space="preserve"> </w:t>
      </w:r>
      <w:r w:rsidR="00C67536" w:rsidRPr="001C1617">
        <w:rPr>
          <w:rFonts w:ascii="Arial" w:hAnsi="Arial" w:cs="Arial"/>
          <w:sz w:val="20"/>
          <w:szCs w:val="20"/>
        </w:rPr>
        <w:t>Bienne</w:t>
      </w:r>
      <w:r w:rsidR="00DD3BD7" w:rsidRPr="001C1617">
        <w:rPr>
          <w:rFonts w:ascii="Arial" w:hAnsi="Arial" w:cs="Arial"/>
          <w:sz w:val="20"/>
          <w:szCs w:val="20"/>
        </w:rPr>
        <w:t xml:space="preserve"> </w:t>
      </w:r>
      <w:r w:rsidR="00EC2ECD" w:rsidRPr="001C1617">
        <w:rPr>
          <w:rFonts w:ascii="Arial" w:hAnsi="Arial" w:cs="Arial"/>
          <w:sz w:val="20"/>
          <w:szCs w:val="20"/>
        </w:rPr>
        <w:t>/</w:t>
      </w:r>
      <w:r w:rsidR="00DD3BD7" w:rsidRPr="001C1617">
        <w:rPr>
          <w:rFonts w:ascii="Arial" w:hAnsi="Arial" w:cs="Arial"/>
          <w:sz w:val="20"/>
          <w:szCs w:val="20"/>
        </w:rPr>
        <w:t xml:space="preserve"> </w:t>
      </w:r>
      <w:r w:rsidR="00EC2ECD" w:rsidRPr="001C1617">
        <w:rPr>
          <w:rFonts w:ascii="Arial" w:hAnsi="Arial" w:cs="Arial"/>
          <w:sz w:val="20"/>
          <w:szCs w:val="20"/>
        </w:rPr>
        <w:t>Fribourg</w:t>
      </w:r>
      <w:r w:rsidR="00DD3BD7" w:rsidRPr="001C1617">
        <w:rPr>
          <w:rFonts w:ascii="Arial" w:hAnsi="Arial" w:cs="Arial"/>
          <w:sz w:val="20"/>
          <w:szCs w:val="20"/>
        </w:rPr>
        <w:t xml:space="preserve"> </w:t>
      </w:r>
      <w:r w:rsidR="00EC2ECD" w:rsidRPr="001C1617">
        <w:rPr>
          <w:rFonts w:ascii="Arial" w:hAnsi="Arial" w:cs="Arial"/>
          <w:sz w:val="20"/>
          <w:szCs w:val="20"/>
        </w:rPr>
        <w:t>/</w:t>
      </w:r>
      <w:r w:rsidR="00DD3BD7" w:rsidRPr="001C1617">
        <w:rPr>
          <w:rFonts w:ascii="Arial" w:hAnsi="Arial" w:cs="Arial"/>
          <w:sz w:val="20"/>
          <w:szCs w:val="20"/>
        </w:rPr>
        <w:t xml:space="preserve"> </w:t>
      </w:r>
      <w:r w:rsidR="00EC2ECD" w:rsidRPr="001C1617">
        <w:rPr>
          <w:rFonts w:ascii="Arial" w:hAnsi="Arial" w:cs="Arial"/>
          <w:sz w:val="20"/>
          <w:szCs w:val="20"/>
        </w:rPr>
        <w:t>Neuchâtel</w:t>
      </w:r>
      <w:r w:rsidR="00DD3BD7" w:rsidRPr="001C1617">
        <w:rPr>
          <w:rFonts w:ascii="Arial" w:hAnsi="Arial" w:cs="Arial"/>
          <w:sz w:val="20"/>
          <w:szCs w:val="20"/>
        </w:rPr>
        <w:t xml:space="preserve"> </w:t>
      </w:r>
      <w:r w:rsidR="009934CC" w:rsidRPr="001C1617">
        <w:rPr>
          <w:rFonts w:ascii="Arial" w:hAnsi="Arial" w:cs="Arial"/>
          <w:sz w:val="20"/>
          <w:szCs w:val="20"/>
        </w:rPr>
        <w:t>/</w:t>
      </w:r>
      <w:r w:rsidR="00DD3BD7" w:rsidRPr="001C1617">
        <w:rPr>
          <w:rFonts w:ascii="Arial" w:hAnsi="Arial" w:cs="Arial"/>
          <w:sz w:val="20"/>
          <w:szCs w:val="20"/>
        </w:rPr>
        <w:t xml:space="preserve"> </w:t>
      </w:r>
      <w:r w:rsidR="009934CC" w:rsidRPr="001C1617">
        <w:rPr>
          <w:rFonts w:ascii="Arial" w:hAnsi="Arial" w:cs="Arial"/>
          <w:sz w:val="20"/>
          <w:szCs w:val="20"/>
        </w:rPr>
        <w:t>Aarau</w:t>
      </w:r>
      <w:r w:rsidR="005F1AF3" w:rsidRPr="001C1617">
        <w:rPr>
          <w:rFonts w:ascii="Arial" w:hAnsi="Arial" w:cs="Arial"/>
          <w:sz w:val="20"/>
          <w:szCs w:val="20"/>
        </w:rPr>
        <w:t xml:space="preserve">, </w:t>
      </w:r>
      <w:r w:rsidR="00C67536" w:rsidRPr="001C1617">
        <w:rPr>
          <w:rFonts w:ascii="Arial" w:hAnsi="Arial" w:cs="Arial"/>
          <w:sz w:val="20"/>
          <w:szCs w:val="20"/>
        </w:rPr>
        <w:t>entre la mi-octobre et la mi-novembre</w:t>
      </w:r>
      <w:r w:rsidR="008D0D9B" w:rsidRPr="001C1617">
        <w:rPr>
          <w:rFonts w:ascii="Arial" w:hAnsi="Arial" w:cs="Arial"/>
          <w:sz w:val="20"/>
          <w:szCs w:val="20"/>
        </w:rPr>
        <w:t>. Chaque année, u</w:t>
      </w:r>
      <w:r w:rsidR="00C67536" w:rsidRPr="001C1617">
        <w:rPr>
          <w:rFonts w:ascii="Arial" w:hAnsi="Arial" w:cs="Arial"/>
          <w:sz w:val="20"/>
          <w:szCs w:val="20"/>
        </w:rPr>
        <w:t xml:space="preserve">ne </w:t>
      </w:r>
      <w:r w:rsidR="00D54006" w:rsidRPr="001C1617">
        <w:rPr>
          <w:rFonts w:ascii="Arial" w:hAnsi="Arial" w:cs="Arial"/>
          <w:sz w:val="20"/>
          <w:szCs w:val="20"/>
        </w:rPr>
        <w:t xml:space="preserve">organisation membre </w:t>
      </w:r>
      <w:r w:rsidR="00C67536" w:rsidRPr="001C1617">
        <w:rPr>
          <w:rFonts w:ascii="Arial" w:hAnsi="Arial" w:cs="Arial"/>
          <w:sz w:val="20"/>
          <w:szCs w:val="20"/>
        </w:rPr>
        <w:t xml:space="preserve">est </w:t>
      </w:r>
      <w:r w:rsidR="008D0D9B" w:rsidRPr="001C1617">
        <w:rPr>
          <w:rFonts w:ascii="Arial" w:hAnsi="Arial" w:cs="Arial"/>
          <w:sz w:val="20"/>
          <w:szCs w:val="20"/>
        </w:rPr>
        <w:t xml:space="preserve">responsable de la préparation et de la modération, et coordonne le thème, le déroulement et le format de la rencontre. </w:t>
      </w:r>
      <w:r w:rsidR="00DD3BD7" w:rsidRPr="001C1617">
        <w:rPr>
          <w:rFonts w:ascii="Arial" w:hAnsi="Arial" w:cs="Arial"/>
          <w:sz w:val="20"/>
          <w:szCs w:val="20"/>
        </w:rPr>
        <w:t>Cet</w:t>
      </w:r>
      <w:r w:rsidR="005F596E" w:rsidRPr="001C1617">
        <w:rPr>
          <w:rFonts w:ascii="Arial" w:hAnsi="Arial" w:cs="Arial"/>
          <w:sz w:val="20"/>
          <w:szCs w:val="20"/>
        </w:rPr>
        <w:t>te organisation</w:t>
      </w:r>
      <w:r w:rsidR="00DD3BD7" w:rsidRPr="001C1617">
        <w:rPr>
          <w:rFonts w:ascii="Arial" w:hAnsi="Arial" w:cs="Arial"/>
          <w:sz w:val="20"/>
          <w:szCs w:val="20"/>
        </w:rPr>
        <w:t xml:space="preserve"> hôte</w:t>
      </w:r>
      <w:r w:rsidR="005F596E" w:rsidRPr="001C1617">
        <w:rPr>
          <w:rFonts w:ascii="Arial" w:hAnsi="Arial" w:cs="Arial"/>
          <w:sz w:val="20"/>
          <w:szCs w:val="20"/>
        </w:rPr>
        <w:t xml:space="preserve"> </w:t>
      </w:r>
      <w:r w:rsidR="00A83A46" w:rsidRPr="001C1617">
        <w:rPr>
          <w:rFonts w:ascii="Arial" w:hAnsi="Arial" w:cs="Arial"/>
          <w:sz w:val="20"/>
          <w:szCs w:val="20"/>
        </w:rPr>
        <w:t xml:space="preserve">organise la rencontre en concertation avec le groupe de </w:t>
      </w:r>
      <w:r w:rsidR="00DD3BD7" w:rsidRPr="001C1617">
        <w:rPr>
          <w:rFonts w:ascii="Arial" w:hAnsi="Arial" w:cs="Arial"/>
          <w:sz w:val="20"/>
          <w:szCs w:val="20"/>
        </w:rPr>
        <w:t>pilotage, qui veille au maintien</w:t>
      </w:r>
      <w:r w:rsidR="00A83A46" w:rsidRPr="001C1617">
        <w:rPr>
          <w:rFonts w:ascii="Arial" w:hAnsi="Arial" w:cs="Arial"/>
          <w:sz w:val="20"/>
          <w:szCs w:val="20"/>
        </w:rPr>
        <w:t xml:space="preserve"> </w:t>
      </w:r>
      <w:r w:rsidR="00DD3BD7" w:rsidRPr="001C1617">
        <w:rPr>
          <w:rFonts w:ascii="Arial" w:hAnsi="Arial" w:cs="Arial"/>
          <w:sz w:val="20"/>
          <w:szCs w:val="20"/>
        </w:rPr>
        <w:t xml:space="preserve">d’un </w:t>
      </w:r>
      <w:r w:rsidR="00A83A46" w:rsidRPr="001C1617">
        <w:rPr>
          <w:rFonts w:ascii="Arial" w:hAnsi="Arial" w:cs="Arial"/>
          <w:sz w:val="20"/>
          <w:szCs w:val="20"/>
        </w:rPr>
        <w:t xml:space="preserve">fil rouge entre les rencontres annuelles. Ensemble, ils constituent </w:t>
      </w:r>
      <w:r w:rsidR="00A319C6" w:rsidRPr="001C1617">
        <w:rPr>
          <w:rFonts w:ascii="Arial" w:hAnsi="Arial" w:cs="Arial"/>
          <w:sz w:val="20"/>
          <w:szCs w:val="20"/>
        </w:rPr>
        <w:t>le comité</w:t>
      </w:r>
      <w:r w:rsidR="00A83A46" w:rsidRPr="001C1617">
        <w:rPr>
          <w:rFonts w:ascii="Arial" w:hAnsi="Arial" w:cs="Arial"/>
          <w:sz w:val="20"/>
          <w:szCs w:val="20"/>
        </w:rPr>
        <w:t xml:space="preserve"> d’organisation. </w:t>
      </w:r>
    </w:p>
    <w:p w14:paraId="67ED7BCE" w14:textId="27A1A9A3" w:rsidR="005F1AF3" w:rsidRPr="001C1617" w:rsidRDefault="008355FC" w:rsidP="001C1617">
      <w:pPr>
        <w:pStyle w:val="Listenabsatz"/>
        <w:rPr>
          <w:rFonts w:ascii="Arial" w:hAnsi="Arial" w:cs="Arial"/>
          <w:sz w:val="20"/>
          <w:szCs w:val="20"/>
        </w:rPr>
      </w:pPr>
      <w:r w:rsidRPr="001C1617">
        <w:rPr>
          <w:rFonts w:ascii="Arial" w:hAnsi="Arial" w:cs="Arial"/>
          <w:sz w:val="20"/>
          <w:szCs w:val="20"/>
        </w:rPr>
        <w:t>Objectif </w:t>
      </w:r>
      <w:r w:rsidR="00F9071F" w:rsidRPr="001C1617">
        <w:rPr>
          <w:rFonts w:ascii="Arial" w:hAnsi="Arial" w:cs="Arial"/>
          <w:sz w:val="20"/>
          <w:szCs w:val="20"/>
        </w:rPr>
        <w:t xml:space="preserve">: </w:t>
      </w:r>
      <w:r w:rsidRPr="001C1617">
        <w:rPr>
          <w:rFonts w:ascii="Arial" w:hAnsi="Arial" w:cs="Arial"/>
          <w:sz w:val="20"/>
          <w:szCs w:val="20"/>
        </w:rPr>
        <w:t xml:space="preserve">échanges </w:t>
      </w:r>
      <w:r w:rsidR="008D28BB" w:rsidRPr="001C1617">
        <w:rPr>
          <w:rFonts w:ascii="Arial" w:hAnsi="Arial" w:cs="Arial"/>
          <w:sz w:val="20"/>
          <w:szCs w:val="20"/>
        </w:rPr>
        <w:t xml:space="preserve">d’experts </w:t>
      </w:r>
      <w:r w:rsidRPr="001C1617">
        <w:rPr>
          <w:rFonts w:ascii="Arial" w:hAnsi="Arial" w:cs="Arial"/>
          <w:sz w:val="20"/>
          <w:szCs w:val="20"/>
        </w:rPr>
        <w:t xml:space="preserve">et poursuite de la discussion de la </w:t>
      </w:r>
      <w:r w:rsidR="00D54006" w:rsidRPr="001C1617">
        <w:rPr>
          <w:rFonts w:ascii="Arial" w:hAnsi="Arial" w:cs="Arial"/>
          <w:sz w:val="20"/>
          <w:szCs w:val="20"/>
        </w:rPr>
        <w:t xml:space="preserve">manifestation </w:t>
      </w:r>
      <w:r w:rsidRPr="001C1617">
        <w:rPr>
          <w:rFonts w:ascii="Arial" w:hAnsi="Arial" w:cs="Arial"/>
          <w:sz w:val="20"/>
          <w:szCs w:val="20"/>
        </w:rPr>
        <w:t xml:space="preserve">annuelle « Qualité et efficacité en éducation à l’environnement ». Les rencontres </w:t>
      </w:r>
      <w:r w:rsidR="008D28BB" w:rsidRPr="001C1617">
        <w:rPr>
          <w:rFonts w:ascii="Arial" w:hAnsi="Arial" w:cs="Arial"/>
          <w:sz w:val="20"/>
          <w:szCs w:val="20"/>
        </w:rPr>
        <w:t xml:space="preserve">d’experts </w:t>
      </w:r>
      <w:r w:rsidRPr="001C1617">
        <w:rPr>
          <w:rFonts w:ascii="Arial" w:hAnsi="Arial" w:cs="Arial"/>
          <w:sz w:val="20"/>
          <w:szCs w:val="20"/>
        </w:rPr>
        <w:t>comportent les éléments suivants </w:t>
      </w:r>
      <w:r w:rsidR="005F1AF3" w:rsidRPr="001C1617">
        <w:rPr>
          <w:rFonts w:ascii="Arial" w:hAnsi="Arial" w:cs="Arial"/>
          <w:sz w:val="20"/>
          <w:szCs w:val="20"/>
        </w:rPr>
        <w:t xml:space="preserve">: </w:t>
      </w:r>
    </w:p>
    <w:p w14:paraId="216ECCDF" w14:textId="4AF907BC" w:rsidR="004B4271" w:rsidRPr="00950D82" w:rsidRDefault="00AF5116" w:rsidP="00BA6D50">
      <w:pPr>
        <w:pStyle w:val="Listenabsatz"/>
        <w:numPr>
          <w:ilvl w:val="0"/>
          <w:numId w:val="3"/>
        </w:numPr>
        <w:rPr>
          <w:rFonts w:ascii="Arial" w:hAnsi="Arial" w:cs="Arial"/>
          <w:sz w:val="20"/>
          <w:szCs w:val="20"/>
          <w:lang w:val="fr-CH"/>
        </w:rPr>
      </w:pPr>
      <w:r w:rsidRPr="00950D82">
        <w:rPr>
          <w:rFonts w:ascii="Arial" w:hAnsi="Arial" w:cs="Arial"/>
          <w:i/>
          <w:sz w:val="20"/>
          <w:szCs w:val="20"/>
          <w:lang w:val="fr-CH"/>
        </w:rPr>
        <w:t>D</w:t>
      </w:r>
      <w:r w:rsidR="004B4271" w:rsidRPr="00950D82">
        <w:rPr>
          <w:rFonts w:ascii="Arial" w:hAnsi="Arial" w:cs="Arial"/>
          <w:i/>
          <w:sz w:val="20"/>
          <w:szCs w:val="20"/>
          <w:lang w:val="fr-CH"/>
        </w:rPr>
        <w:t xml:space="preserve">ébat </w:t>
      </w:r>
      <w:r w:rsidR="00950D82" w:rsidRPr="00950D82">
        <w:rPr>
          <w:rFonts w:ascii="Arial" w:hAnsi="Arial" w:cs="Arial"/>
          <w:i/>
          <w:sz w:val="20"/>
          <w:szCs w:val="20"/>
          <w:lang w:val="fr-CH"/>
        </w:rPr>
        <w:t xml:space="preserve">d’experts </w:t>
      </w:r>
      <w:r w:rsidR="004B4271" w:rsidRPr="00950D82">
        <w:rPr>
          <w:rFonts w:ascii="Arial" w:hAnsi="Arial" w:cs="Arial"/>
          <w:i/>
          <w:sz w:val="20"/>
          <w:szCs w:val="20"/>
          <w:lang w:val="fr-CH"/>
        </w:rPr>
        <w:t>et apport d’informations techniques</w:t>
      </w:r>
      <w:r w:rsidR="00EC2ECD" w:rsidRPr="00950D82">
        <w:rPr>
          <w:rFonts w:ascii="Arial" w:hAnsi="Arial" w:cs="Arial"/>
          <w:i/>
          <w:sz w:val="20"/>
          <w:szCs w:val="20"/>
          <w:lang w:val="fr-CH"/>
        </w:rPr>
        <w:t xml:space="preserve"> </w:t>
      </w:r>
      <w:r w:rsidR="000C06D1" w:rsidRPr="00950D82">
        <w:rPr>
          <w:rFonts w:ascii="Arial" w:hAnsi="Arial" w:cs="Arial"/>
          <w:sz w:val="20"/>
          <w:szCs w:val="20"/>
          <w:lang w:val="fr-CH"/>
        </w:rPr>
        <w:t xml:space="preserve">(2/3 </w:t>
      </w:r>
      <w:r w:rsidR="004B4271" w:rsidRPr="00950D82">
        <w:rPr>
          <w:rFonts w:ascii="Arial" w:hAnsi="Arial" w:cs="Arial"/>
          <w:sz w:val="20"/>
          <w:szCs w:val="20"/>
          <w:lang w:val="fr-CH"/>
        </w:rPr>
        <w:t>du programme</w:t>
      </w:r>
      <w:r w:rsidR="000C06D1" w:rsidRPr="00950D82">
        <w:rPr>
          <w:rFonts w:ascii="Arial" w:hAnsi="Arial" w:cs="Arial"/>
          <w:sz w:val="20"/>
          <w:szCs w:val="20"/>
          <w:lang w:val="fr-CH"/>
        </w:rPr>
        <w:t>)</w:t>
      </w:r>
      <w:r w:rsidR="004B4271" w:rsidRPr="00950D82">
        <w:rPr>
          <w:rFonts w:ascii="Arial" w:hAnsi="Arial" w:cs="Arial"/>
          <w:sz w:val="20"/>
          <w:szCs w:val="20"/>
          <w:lang w:val="fr-CH"/>
        </w:rPr>
        <w:t> </w:t>
      </w:r>
      <w:r w:rsidR="00EC2ECD" w:rsidRPr="00950D82">
        <w:rPr>
          <w:rFonts w:ascii="Arial" w:hAnsi="Arial" w:cs="Arial"/>
          <w:sz w:val="20"/>
          <w:szCs w:val="20"/>
          <w:lang w:val="fr-CH"/>
        </w:rPr>
        <w:t>:</w:t>
      </w:r>
      <w:r w:rsidR="00862630" w:rsidRPr="00950D82">
        <w:rPr>
          <w:rFonts w:ascii="Arial" w:hAnsi="Arial" w:cs="Arial"/>
          <w:sz w:val="20"/>
          <w:szCs w:val="20"/>
          <w:lang w:val="fr-CH"/>
        </w:rPr>
        <w:t xml:space="preserve"> </w:t>
      </w:r>
      <w:r w:rsidR="004B4271" w:rsidRPr="00950D82">
        <w:rPr>
          <w:rFonts w:ascii="Arial" w:hAnsi="Arial" w:cs="Arial"/>
          <w:sz w:val="20"/>
          <w:szCs w:val="20"/>
          <w:lang w:val="fr-CH"/>
        </w:rPr>
        <w:t xml:space="preserve">les thèmes peuvent être proposés par des membres de la </w:t>
      </w:r>
      <w:r w:rsidR="00BA6D50">
        <w:rPr>
          <w:rFonts w:ascii="Arial" w:hAnsi="Arial" w:cs="Arial"/>
          <w:sz w:val="20"/>
          <w:szCs w:val="20"/>
          <w:lang w:val="fr-CH"/>
        </w:rPr>
        <w:t>CEE</w:t>
      </w:r>
      <w:r w:rsidR="004B4271" w:rsidRPr="00950D82">
        <w:rPr>
          <w:rFonts w:ascii="Arial" w:hAnsi="Arial" w:cs="Arial"/>
          <w:sz w:val="20"/>
          <w:szCs w:val="20"/>
          <w:lang w:val="fr-CH"/>
        </w:rPr>
        <w:t xml:space="preserve">, par l’hôte ou l’hôtesse ou par le groupe de pilotage. </w:t>
      </w:r>
    </w:p>
    <w:p w14:paraId="2FCB64B1" w14:textId="3479533E" w:rsidR="004B4271" w:rsidRPr="00A8375C" w:rsidRDefault="004B4271" w:rsidP="00A8375C">
      <w:pPr>
        <w:pStyle w:val="Listenabsatz"/>
        <w:numPr>
          <w:ilvl w:val="0"/>
          <w:numId w:val="3"/>
        </w:numPr>
        <w:rPr>
          <w:rFonts w:ascii="Arial" w:hAnsi="Arial" w:cs="Arial"/>
          <w:sz w:val="20"/>
          <w:szCs w:val="20"/>
        </w:rPr>
      </w:pPr>
      <w:r w:rsidRPr="00A8375C">
        <w:rPr>
          <w:rFonts w:ascii="Arial" w:hAnsi="Arial" w:cs="Arial"/>
          <w:i/>
          <w:sz w:val="20"/>
          <w:szCs w:val="20"/>
        </w:rPr>
        <w:t>Echange </w:t>
      </w:r>
      <w:r w:rsidRPr="00A8375C">
        <w:rPr>
          <w:rFonts w:ascii="Arial" w:hAnsi="Arial" w:cs="Arial"/>
          <w:sz w:val="20"/>
          <w:szCs w:val="20"/>
        </w:rPr>
        <w:t xml:space="preserve">: présentation de projets en cours (y compris projets de recherche ou d’innovation), questions </w:t>
      </w:r>
      <w:r w:rsidRPr="00A8375C">
        <w:rPr>
          <w:rFonts w:ascii="Arial" w:eastAsia="Calibri" w:hAnsi="Arial" w:cs="Arial"/>
          <w:i/>
          <w:sz w:val="20"/>
          <w:szCs w:val="20"/>
        </w:rPr>
        <w:t>d’actualité</w:t>
      </w:r>
      <w:r w:rsidRPr="00A8375C">
        <w:rPr>
          <w:rFonts w:ascii="Arial" w:hAnsi="Arial" w:cs="Arial"/>
          <w:sz w:val="20"/>
          <w:szCs w:val="20"/>
        </w:rPr>
        <w:t xml:space="preserve">, nouveautés ou instruments intéressants (pas de publicité pour les organisations, </w:t>
      </w:r>
      <w:r w:rsidR="00715649" w:rsidRPr="00A8375C">
        <w:rPr>
          <w:rFonts w:ascii="Arial" w:hAnsi="Arial" w:cs="Arial"/>
          <w:sz w:val="20"/>
          <w:szCs w:val="20"/>
        </w:rPr>
        <w:t xml:space="preserve">l’accent est mis sur l’échange </w:t>
      </w:r>
      <w:r w:rsidR="00423FB1" w:rsidRPr="00A8375C">
        <w:rPr>
          <w:rFonts w:ascii="Arial" w:hAnsi="Arial" w:cs="Arial"/>
          <w:sz w:val="20"/>
          <w:szCs w:val="20"/>
        </w:rPr>
        <w:t xml:space="preserve">sur des questions de fond). </w:t>
      </w:r>
    </w:p>
    <w:p w14:paraId="18644081" w14:textId="0BAEAB1A" w:rsidR="00423FB1" w:rsidRPr="00A8375C" w:rsidRDefault="00423FB1" w:rsidP="00A8375C">
      <w:pPr>
        <w:pStyle w:val="Listenabsatz"/>
        <w:numPr>
          <w:ilvl w:val="0"/>
          <w:numId w:val="3"/>
        </w:numPr>
        <w:rPr>
          <w:rFonts w:ascii="Arial" w:hAnsi="Arial" w:cs="Arial"/>
          <w:sz w:val="20"/>
          <w:szCs w:val="20"/>
        </w:rPr>
      </w:pPr>
      <w:r w:rsidRPr="00A8375C">
        <w:rPr>
          <w:rFonts w:ascii="Arial" w:hAnsi="Arial" w:cs="Arial"/>
          <w:i/>
          <w:sz w:val="20"/>
          <w:szCs w:val="20"/>
        </w:rPr>
        <w:t>Partie générale </w:t>
      </w:r>
      <w:r w:rsidR="00EC2ECD" w:rsidRPr="00A8375C">
        <w:rPr>
          <w:rFonts w:ascii="Arial" w:hAnsi="Arial" w:cs="Arial"/>
          <w:sz w:val="20"/>
          <w:szCs w:val="20"/>
        </w:rPr>
        <w:t xml:space="preserve">: </w:t>
      </w:r>
      <w:r w:rsidRPr="00A8375C">
        <w:rPr>
          <w:rFonts w:ascii="Arial" w:hAnsi="Arial" w:cs="Arial"/>
          <w:sz w:val="20"/>
          <w:szCs w:val="20"/>
        </w:rPr>
        <w:t>discussion sur des résultats de</w:t>
      </w:r>
      <w:r w:rsidR="008D28BB" w:rsidRPr="00A8375C">
        <w:rPr>
          <w:rFonts w:ascii="Arial" w:hAnsi="Arial" w:cs="Arial"/>
          <w:sz w:val="20"/>
          <w:szCs w:val="20"/>
        </w:rPr>
        <w:t>s</w:t>
      </w:r>
      <w:r w:rsidRPr="00A8375C">
        <w:rPr>
          <w:rFonts w:ascii="Arial" w:hAnsi="Arial" w:cs="Arial"/>
          <w:sz w:val="20"/>
          <w:szCs w:val="20"/>
        </w:rPr>
        <w:t xml:space="preserve"> groupes de travail, sur la création de groupes de travail et la mise à disposition de leurs résultats, sélection des hôtes</w:t>
      </w:r>
      <w:r w:rsidR="008D28BB" w:rsidRPr="00A8375C">
        <w:rPr>
          <w:rFonts w:ascii="Arial" w:hAnsi="Arial" w:cs="Arial"/>
          <w:sz w:val="20"/>
          <w:szCs w:val="20"/>
        </w:rPr>
        <w:t xml:space="preserve"> </w:t>
      </w:r>
      <w:r w:rsidRPr="00A8375C">
        <w:rPr>
          <w:rFonts w:ascii="Arial" w:hAnsi="Arial" w:cs="Arial"/>
          <w:sz w:val="20"/>
          <w:szCs w:val="20"/>
        </w:rPr>
        <w:t>et membres du groupe de pilotage.</w:t>
      </w:r>
    </w:p>
    <w:p w14:paraId="0ABFA519" w14:textId="2CB9867D" w:rsidR="00423FB1" w:rsidRPr="00A8375C" w:rsidRDefault="00423FB1" w:rsidP="00A8375C">
      <w:pPr>
        <w:pStyle w:val="Listenabsatz"/>
        <w:numPr>
          <w:ilvl w:val="0"/>
          <w:numId w:val="3"/>
        </w:numPr>
        <w:rPr>
          <w:rFonts w:ascii="Arial" w:hAnsi="Arial" w:cs="Arial"/>
          <w:sz w:val="20"/>
          <w:szCs w:val="20"/>
        </w:rPr>
      </w:pPr>
      <w:r w:rsidRPr="00A8375C">
        <w:rPr>
          <w:rFonts w:ascii="Arial" w:hAnsi="Arial" w:cs="Arial"/>
          <w:i/>
          <w:sz w:val="20"/>
          <w:szCs w:val="20"/>
        </w:rPr>
        <w:t>Vitrine des prestataires</w:t>
      </w:r>
      <w:r w:rsidR="005C02B8" w:rsidRPr="00A8375C">
        <w:rPr>
          <w:rFonts w:ascii="Arial" w:hAnsi="Arial" w:cs="Arial"/>
          <w:i/>
          <w:sz w:val="20"/>
          <w:szCs w:val="20"/>
        </w:rPr>
        <w:t>, réseaux</w:t>
      </w:r>
      <w:r w:rsidRPr="00A8375C">
        <w:rPr>
          <w:rFonts w:ascii="Arial" w:hAnsi="Arial" w:cs="Arial"/>
          <w:i/>
          <w:sz w:val="20"/>
          <w:szCs w:val="20"/>
        </w:rPr>
        <w:t> :</w:t>
      </w:r>
      <w:r w:rsidR="002C1FFA" w:rsidRPr="00A8375C">
        <w:rPr>
          <w:rFonts w:ascii="Arial" w:hAnsi="Arial" w:cs="Arial"/>
          <w:sz w:val="20"/>
          <w:szCs w:val="20"/>
        </w:rPr>
        <w:t xml:space="preserve"> Les rencontres </w:t>
      </w:r>
      <w:r w:rsidR="008D28BB" w:rsidRPr="00A8375C">
        <w:rPr>
          <w:rFonts w:ascii="Arial" w:hAnsi="Arial" w:cs="Arial"/>
          <w:sz w:val="20"/>
          <w:szCs w:val="20"/>
        </w:rPr>
        <w:t>d’experts</w:t>
      </w:r>
      <w:r w:rsidR="002C1FFA" w:rsidRPr="00A8375C">
        <w:rPr>
          <w:rFonts w:ascii="Arial" w:hAnsi="Arial" w:cs="Arial"/>
          <w:sz w:val="20"/>
          <w:szCs w:val="20"/>
        </w:rPr>
        <w:t xml:space="preserve"> encouragent l'échange d'informations sur les projets nouveaux et en cours et donne aux participant</w:t>
      </w:r>
      <w:r w:rsidR="008D28BB" w:rsidRPr="00A8375C">
        <w:rPr>
          <w:rFonts w:ascii="Arial" w:hAnsi="Arial" w:cs="Arial"/>
          <w:sz w:val="20"/>
          <w:szCs w:val="20"/>
        </w:rPr>
        <w:t>-e-</w:t>
      </w:r>
      <w:r w:rsidR="002C1FFA" w:rsidRPr="00A8375C">
        <w:rPr>
          <w:rFonts w:ascii="Arial" w:hAnsi="Arial" w:cs="Arial"/>
          <w:sz w:val="20"/>
          <w:szCs w:val="20"/>
        </w:rPr>
        <w:t xml:space="preserve">s l'occasion d'échanger de manière informelle. </w:t>
      </w:r>
    </w:p>
    <w:p w14:paraId="6CE97C6A" w14:textId="77777777" w:rsidR="001C1617" w:rsidRDefault="00D54006" w:rsidP="001C1617">
      <w:pPr>
        <w:rPr>
          <w:rFonts w:ascii="Arial" w:eastAsia="Calibri" w:hAnsi="Arial" w:cs="Arial"/>
          <w:b/>
          <w:sz w:val="20"/>
          <w:szCs w:val="20"/>
          <w:lang w:val="fr-CH"/>
        </w:rPr>
      </w:pPr>
      <w:r w:rsidRPr="00950D82">
        <w:rPr>
          <w:rFonts w:ascii="Arial" w:eastAsia="Calibri" w:hAnsi="Arial" w:cs="Arial"/>
          <w:b/>
          <w:sz w:val="20"/>
          <w:szCs w:val="20"/>
          <w:lang w:val="fr-CH"/>
        </w:rPr>
        <w:t xml:space="preserve">Manifestation </w:t>
      </w:r>
      <w:r w:rsidR="0080409F" w:rsidRPr="001C1617">
        <w:rPr>
          <w:rFonts w:ascii="Arial" w:hAnsi="Arial" w:cs="Arial"/>
          <w:b/>
          <w:sz w:val="20"/>
          <w:szCs w:val="20"/>
          <w:lang w:val="fr-CH"/>
        </w:rPr>
        <w:t>annuelle</w:t>
      </w:r>
      <w:r w:rsidR="00414D20" w:rsidRPr="00950D82">
        <w:rPr>
          <w:rFonts w:ascii="Arial" w:eastAsia="Calibri" w:hAnsi="Arial" w:cs="Arial"/>
          <w:b/>
          <w:sz w:val="20"/>
          <w:szCs w:val="20"/>
          <w:lang w:val="fr-CH"/>
        </w:rPr>
        <w:t xml:space="preserve"> «</w:t>
      </w:r>
      <w:r w:rsidR="0080409F" w:rsidRPr="00950D82">
        <w:rPr>
          <w:rFonts w:ascii="Arial" w:eastAsia="Calibri" w:hAnsi="Arial" w:cs="Arial"/>
          <w:b/>
          <w:sz w:val="20"/>
          <w:szCs w:val="20"/>
          <w:lang w:val="fr-CH"/>
        </w:rPr>
        <w:t xml:space="preserve"> Qualité et efficacité en éducation à l’environnement » </w:t>
      </w:r>
      <w:r w:rsidR="00414D20" w:rsidRPr="00950D82">
        <w:rPr>
          <w:rFonts w:ascii="Arial" w:eastAsia="Calibri" w:hAnsi="Arial" w:cs="Arial"/>
          <w:b/>
          <w:sz w:val="20"/>
          <w:szCs w:val="20"/>
          <w:lang w:val="fr-CH"/>
        </w:rPr>
        <w:t xml:space="preserve">: </w:t>
      </w:r>
    </w:p>
    <w:p w14:paraId="449CC842" w14:textId="558385F5" w:rsidR="00E319A5" w:rsidRPr="001C1617" w:rsidRDefault="00A8375C" w:rsidP="00BA6D50">
      <w:pPr>
        <w:pStyle w:val="Listenabsatz"/>
        <w:spacing w:before="0"/>
        <w:rPr>
          <w:rFonts w:ascii="Arial" w:hAnsi="Arial" w:cs="Arial"/>
          <w:sz w:val="20"/>
          <w:szCs w:val="20"/>
        </w:rPr>
      </w:pPr>
      <w:r w:rsidRPr="001C1617">
        <w:rPr>
          <w:rFonts w:ascii="Arial" w:hAnsi="Arial" w:cs="Arial"/>
          <w:sz w:val="20"/>
          <w:szCs w:val="20"/>
        </w:rPr>
        <w:t>R</w:t>
      </w:r>
      <w:r w:rsidR="00E319A5" w:rsidRPr="001C1617">
        <w:rPr>
          <w:rFonts w:ascii="Arial" w:hAnsi="Arial" w:cs="Arial"/>
          <w:sz w:val="20"/>
          <w:szCs w:val="20"/>
        </w:rPr>
        <w:t>encontre d’une journée qui se tiendra c</w:t>
      </w:r>
      <w:r w:rsidR="00BB1E16" w:rsidRPr="001C1617">
        <w:rPr>
          <w:rFonts w:ascii="Arial" w:hAnsi="Arial" w:cs="Arial"/>
          <w:sz w:val="20"/>
          <w:szCs w:val="20"/>
        </w:rPr>
        <w:t xml:space="preserve">haque année en janvier à Berne </w:t>
      </w:r>
      <w:r w:rsidR="00E319A5" w:rsidRPr="001C1617">
        <w:rPr>
          <w:rFonts w:ascii="Arial" w:hAnsi="Arial" w:cs="Arial"/>
          <w:sz w:val="20"/>
          <w:szCs w:val="20"/>
        </w:rPr>
        <w:t xml:space="preserve">en vertu du concept adopté </w:t>
      </w:r>
      <w:r w:rsidR="00BB1E16" w:rsidRPr="001C1617">
        <w:rPr>
          <w:rFonts w:ascii="Arial" w:hAnsi="Arial" w:cs="Arial"/>
          <w:sz w:val="20"/>
          <w:szCs w:val="20"/>
        </w:rPr>
        <w:t xml:space="preserve">(voir annexe), pour tous les membres de la </w:t>
      </w:r>
      <w:r w:rsidR="00BA6D50">
        <w:rPr>
          <w:rFonts w:ascii="Arial" w:hAnsi="Arial" w:cs="Arial"/>
          <w:sz w:val="20"/>
          <w:szCs w:val="20"/>
        </w:rPr>
        <w:t>CEE</w:t>
      </w:r>
      <w:r w:rsidR="00BB1E16" w:rsidRPr="001C1617">
        <w:rPr>
          <w:rFonts w:ascii="Arial" w:hAnsi="Arial" w:cs="Arial"/>
          <w:sz w:val="20"/>
          <w:szCs w:val="20"/>
        </w:rPr>
        <w:t xml:space="preserve"> et des organisations qui lui sont </w:t>
      </w:r>
      <w:r w:rsidR="00DD3BD7" w:rsidRPr="001C1617">
        <w:rPr>
          <w:rFonts w:ascii="Arial" w:hAnsi="Arial" w:cs="Arial"/>
          <w:sz w:val="20"/>
          <w:szCs w:val="20"/>
        </w:rPr>
        <w:t>liées</w:t>
      </w:r>
      <w:r w:rsidR="00BB1E16" w:rsidRPr="001C1617">
        <w:rPr>
          <w:rFonts w:ascii="Arial" w:hAnsi="Arial" w:cs="Arial"/>
          <w:sz w:val="20"/>
          <w:szCs w:val="20"/>
        </w:rPr>
        <w:t xml:space="preserve">. Cette rencontre </w:t>
      </w:r>
      <w:r w:rsidR="00DD3BD7" w:rsidRPr="001C1617">
        <w:rPr>
          <w:rFonts w:ascii="Arial" w:hAnsi="Arial" w:cs="Arial"/>
          <w:sz w:val="20"/>
          <w:szCs w:val="20"/>
        </w:rPr>
        <w:t>est</w:t>
      </w:r>
      <w:r w:rsidR="00BB1E16" w:rsidRPr="001C1617">
        <w:rPr>
          <w:rFonts w:ascii="Arial" w:hAnsi="Arial" w:cs="Arial"/>
          <w:sz w:val="20"/>
          <w:szCs w:val="20"/>
        </w:rPr>
        <w:t xml:space="preserve"> organisée et dirigée chaque année à tour de rôle par une ou plusieurs organisations membres de la </w:t>
      </w:r>
      <w:r w:rsidR="00BA6D50">
        <w:rPr>
          <w:rFonts w:ascii="Arial" w:hAnsi="Arial" w:cs="Arial"/>
          <w:sz w:val="20"/>
          <w:szCs w:val="20"/>
        </w:rPr>
        <w:t>CEE</w:t>
      </w:r>
      <w:r w:rsidR="00BB1E16" w:rsidRPr="001C1617">
        <w:rPr>
          <w:rFonts w:ascii="Arial" w:hAnsi="Arial" w:cs="Arial"/>
          <w:sz w:val="20"/>
          <w:szCs w:val="20"/>
        </w:rPr>
        <w:t xml:space="preserve">. </w:t>
      </w:r>
    </w:p>
    <w:p w14:paraId="1B20956C" w14:textId="77777777" w:rsidR="001C1617" w:rsidRDefault="00950D82" w:rsidP="001C1617">
      <w:pPr>
        <w:rPr>
          <w:rFonts w:ascii="Arial" w:eastAsia="Calibri" w:hAnsi="Arial" w:cs="Arial"/>
          <w:b/>
          <w:sz w:val="20"/>
          <w:szCs w:val="20"/>
          <w:lang w:val="fr-CH"/>
        </w:rPr>
      </w:pPr>
      <w:r>
        <w:rPr>
          <w:rFonts w:ascii="Arial" w:eastAsia="Calibri" w:hAnsi="Arial" w:cs="Arial"/>
          <w:b/>
          <w:sz w:val="20"/>
          <w:szCs w:val="20"/>
          <w:lang w:val="fr-CH"/>
        </w:rPr>
        <w:t>Echanges en cours d’année :</w:t>
      </w:r>
    </w:p>
    <w:p w14:paraId="7622F915" w14:textId="55CC5688" w:rsidR="00414D20" w:rsidRPr="001C1617" w:rsidRDefault="002C1FFA" w:rsidP="001C1617">
      <w:pPr>
        <w:pStyle w:val="Listenabsatz"/>
        <w:spacing w:before="0"/>
        <w:rPr>
          <w:rFonts w:ascii="Arial" w:eastAsia="Calibri" w:hAnsi="Arial" w:cs="Arial"/>
          <w:b/>
          <w:sz w:val="20"/>
          <w:szCs w:val="20"/>
          <w:lang w:val="fr-CH"/>
        </w:rPr>
      </w:pPr>
      <w:r w:rsidRPr="001C1617">
        <w:rPr>
          <w:rFonts w:ascii="Arial" w:hAnsi="Arial" w:cs="Arial"/>
          <w:sz w:val="20"/>
          <w:szCs w:val="20"/>
          <w:lang w:val="fr-CH"/>
        </w:rPr>
        <w:t xml:space="preserve">Si cela s'avère opportun et nécessaire, le comité de pilotage propose des instruments pour des échanges </w:t>
      </w:r>
      <w:r w:rsidR="008D28BB" w:rsidRPr="001C1617">
        <w:rPr>
          <w:rFonts w:ascii="Arial" w:hAnsi="Arial" w:cs="Arial"/>
          <w:sz w:val="20"/>
          <w:szCs w:val="20"/>
          <w:lang w:val="fr-CH"/>
        </w:rPr>
        <w:t>d’experts</w:t>
      </w:r>
      <w:r w:rsidRPr="001C1617">
        <w:rPr>
          <w:rFonts w:ascii="Arial" w:hAnsi="Arial" w:cs="Arial"/>
          <w:sz w:val="20"/>
          <w:szCs w:val="20"/>
          <w:lang w:val="fr-CH"/>
        </w:rPr>
        <w:t xml:space="preserve"> au </w:t>
      </w:r>
      <w:r w:rsidRPr="001C1617">
        <w:rPr>
          <w:rFonts w:ascii="Arial" w:hAnsi="Arial" w:cs="Arial"/>
          <w:sz w:val="20"/>
          <w:szCs w:val="20"/>
        </w:rPr>
        <w:t>cours</w:t>
      </w:r>
      <w:r w:rsidRPr="001C1617">
        <w:rPr>
          <w:rFonts w:ascii="Arial" w:hAnsi="Arial" w:cs="Arial"/>
          <w:sz w:val="20"/>
          <w:szCs w:val="20"/>
          <w:lang w:val="fr-CH"/>
        </w:rPr>
        <w:t xml:space="preserve"> de l'année. </w:t>
      </w:r>
    </w:p>
    <w:p w14:paraId="2D7911FC" w14:textId="77777777" w:rsidR="001C1617" w:rsidRDefault="009F32DA" w:rsidP="001C1617">
      <w:pPr>
        <w:rPr>
          <w:rFonts w:ascii="Arial" w:hAnsi="Arial" w:cs="Arial"/>
          <w:lang w:val="fr-CH"/>
        </w:rPr>
      </w:pPr>
      <w:r w:rsidRPr="00950D82">
        <w:rPr>
          <w:rFonts w:ascii="Arial" w:eastAsia="Calibri" w:hAnsi="Arial" w:cs="Arial"/>
          <w:b/>
          <w:sz w:val="20"/>
          <w:szCs w:val="20"/>
          <w:lang w:val="fr-CH"/>
        </w:rPr>
        <w:t>Groupes</w:t>
      </w:r>
      <w:r w:rsidRPr="00950D82">
        <w:rPr>
          <w:rFonts w:ascii="Arial" w:hAnsi="Arial" w:cs="Arial"/>
          <w:b/>
          <w:lang w:val="fr-CH"/>
        </w:rPr>
        <w:t xml:space="preserve"> de travail </w:t>
      </w:r>
      <w:r w:rsidR="00300EBC" w:rsidRPr="00950D82">
        <w:rPr>
          <w:rFonts w:ascii="Arial" w:hAnsi="Arial" w:cs="Arial"/>
          <w:b/>
          <w:lang w:val="fr-CH"/>
        </w:rPr>
        <w:t>:</w:t>
      </w:r>
      <w:r w:rsidR="00300EBC" w:rsidRPr="00950D82">
        <w:rPr>
          <w:rFonts w:ascii="Arial" w:hAnsi="Arial" w:cs="Arial"/>
          <w:lang w:val="fr-CH"/>
        </w:rPr>
        <w:t xml:space="preserve"> </w:t>
      </w:r>
    </w:p>
    <w:p w14:paraId="2E3674F0" w14:textId="239D6245" w:rsidR="009F32DA" w:rsidRPr="001C1617" w:rsidRDefault="00950D82" w:rsidP="00BA6D50">
      <w:pPr>
        <w:pStyle w:val="Listenabsatz"/>
        <w:spacing w:before="0"/>
        <w:rPr>
          <w:rFonts w:ascii="Arial" w:hAnsi="Arial" w:cs="Arial"/>
          <w:sz w:val="20"/>
          <w:szCs w:val="20"/>
        </w:rPr>
      </w:pPr>
      <w:r w:rsidRPr="001C1617">
        <w:rPr>
          <w:rFonts w:ascii="Arial" w:hAnsi="Arial" w:cs="Arial"/>
          <w:sz w:val="20"/>
          <w:szCs w:val="20"/>
        </w:rPr>
        <w:t>L</w:t>
      </w:r>
      <w:r w:rsidR="009F32DA" w:rsidRPr="001C1617">
        <w:rPr>
          <w:rFonts w:ascii="Arial" w:hAnsi="Arial" w:cs="Arial"/>
          <w:sz w:val="20"/>
          <w:szCs w:val="20"/>
        </w:rPr>
        <w:t>a</w:t>
      </w:r>
      <w:r w:rsidR="00300EBC" w:rsidRPr="001C1617">
        <w:rPr>
          <w:rFonts w:ascii="Arial" w:hAnsi="Arial" w:cs="Arial"/>
          <w:sz w:val="20"/>
          <w:szCs w:val="20"/>
        </w:rPr>
        <w:t xml:space="preserve"> </w:t>
      </w:r>
      <w:r w:rsidR="00BA6D50">
        <w:rPr>
          <w:rFonts w:ascii="Arial" w:hAnsi="Arial" w:cs="Arial"/>
          <w:sz w:val="20"/>
          <w:szCs w:val="20"/>
        </w:rPr>
        <w:t>CEE</w:t>
      </w:r>
      <w:r w:rsidR="00300EBC" w:rsidRPr="001C1617">
        <w:rPr>
          <w:rFonts w:ascii="Arial" w:hAnsi="Arial" w:cs="Arial"/>
          <w:sz w:val="20"/>
          <w:szCs w:val="20"/>
        </w:rPr>
        <w:t xml:space="preserve"> </w:t>
      </w:r>
      <w:r w:rsidR="00CA65F7" w:rsidRPr="001C1617">
        <w:rPr>
          <w:rFonts w:ascii="Arial" w:hAnsi="Arial" w:cs="Arial"/>
          <w:sz w:val="20"/>
          <w:szCs w:val="20"/>
        </w:rPr>
        <w:t xml:space="preserve">crée des groupes de travail pour élaborer </w:t>
      </w:r>
      <w:r w:rsidR="008D28BB" w:rsidRPr="001C1617">
        <w:rPr>
          <w:rFonts w:ascii="Arial" w:hAnsi="Arial" w:cs="Arial"/>
          <w:sz w:val="20"/>
          <w:szCs w:val="20"/>
        </w:rPr>
        <w:t xml:space="preserve">au </w:t>
      </w:r>
      <w:r w:rsidR="00CA65F7" w:rsidRPr="001C1617">
        <w:rPr>
          <w:rFonts w:ascii="Arial" w:hAnsi="Arial" w:cs="Arial"/>
          <w:sz w:val="20"/>
          <w:szCs w:val="20"/>
        </w:rPr>
        <w:t xml:space="preserve">besoin des prises de position pour l’EE et des instruments pour favoriser le développement et l’efficacité de la qualité. </w:t>
      </w:r>
      <w:r w:rsidR="00372E7B" w:rsidRPr="001C1617">
        <w:rPr>
          <w:rFonts w:ascii="Arial" w:hAnsi="Arial" w:cs="Arial"/>
          <w:sz w:val="20"/>
          <w:szCs w:val="20"/>
        </w:rPr>
        <w:t xml:space="preserve">Ces groupes de travail sont constitués selon les décisions prises lors des rencontres annuelles ou </w:t>
      </w:r>
      <w:r w:rsidR="008D28BB" w:rsidRPr="001C1617">
        <w:rPr>
          <w:rFonts w:ascii="Arial" w:hAnsi="Arial" w:cs="Arial"/>
          <w:sz w:val="20"/>
          <w:szCs w:val="20"/>
        </w:rPr>
        <w:t>d’experts</w:t>
      </w:r>
      <w:r w:rsidR="00E0213F" w:rsidRPr="001C1617">
        <w:rPr>
          <w:rFonts w:ascii="Arial" w:hAnsi="Arial" w:cs="Arial"/>
          <w:sz w:val="20"/>
          <w:szCs w:val="20"/>
        </w:rPr>
        <w:t xml:space="preserve">. </w:t>
      </w:r>
      <w:r w:rsidR="00707F6E" w:rsidRPr="001C1617">
        <w:rPr>
          <w:rFonts w:ascii="Arial" w:hAnsi="Arial" w:cs="Arial"/>
          <w:sz w:val="20"/>
          <w:szCs w:val="20"/>
        </w:rPr>
        <w:t xml:space="preserve">Leurs membres travaillent bénévolement et sont mandatés par la </w:t>
      </w:r>
      <w:r w:rsidR="00BA6D50">
        <w:rPr>
          <w:rFonts w:ascii="Arial" w:hAnsi="Arial" w:cs="Arial"/>
          <w:sz w:val="20"/>
          <w:szCs w:val="20"/>
        </w:rPr>
        <w:t>CEE</w:t>
      </w:r>
      <w:r w:rsidR="00707F6E" w:rsidRPr="001C1617">
        <w:rPr>
          <w:rFonts w:ascii="Arial" w:hAnsi="Arial" w:cs="Arial"/>
          <w:sz w:val="20"/>
          <w:szCs w:val="20"/>
        </w:rPr>
        <w:t xml:space="preserve"> (veiller à la couverture nationale). </w:t>
      </w:r>
      <w:r w:rsidR="0035717F" w:rsidRPr="001C1617">
        <w:rPr>
          <w:rFonts w:ascii="Arial" w:hAnsi="Arial" w:cs="Arial"/>
          <w:sz w:val="20"/>
          <w:szCs w:val="20"/>
        </w:rPr>
        <w:t xml:space="preserve">Les </w:t>
      </w:r>
      <w:r w:rsidR="005D7308" w:rsidRPr="001C1617">
        <w:rPr>
          <w:rFonts w:ascii="Arial" w:hAnsi="Arial" w:cs="Arial"/>
          <w:sz w:val="20"/>
          <w:szCs w:val="20"/>
        </w:rPr>
        <w:t>conclusions</w:t>
      </w:r>
      <w:r w:rsidR="0035717F" w:rsidRPr="001C1617">
        <w:rPr>
          <w:rFonts w:ascii="Arial" w:hAnsi="Arial" w:cs="Arial"/>
          <w:sz w:val="20"/>
          <w:szCs w:val="20"/>
        </w:rPr>
        <w:t xml:space="preserve"> des groupes </w:t>
      </w:r>
      <w:r w:rsidR="005D7308" w:rsidRPr="001C1617">
        <w:rPr>
          <w:rFonts w:ascii="Arial" w:hAnsi="Arial" w:cs="Arial"/>
          <w:sz w:val="20"/>
          <w:szCs w:val="20"/>
        </w:rPr>
        <w:t xml:space="preserve">de travail sont adoptées par la </w:t>
      </w:r>
      <w:r w:rsidR="00BA6D50">
        <w:rPr>
          <w:rFonts w:ascii="Arial" w:hAnsi="Arial" w:cs="Arial"/>
          <w:sz w:val="20"/>
          <w:szCs w:val="20"/>
        </w:rPr>
        <w:t>CEE</w:t>
      </w:r>
      <w:r w:rsidR="005D7308" w:rsidRPr="001C1617">
        <w:rPr>
          <w:rFonts w:ascii="Arial" w:hAnsi="Arial" w:cs="Arial"/>
          <w:sz w:val="20"/>
          <w:szCs w:val="20"/>
        </w:rPr>
        <w:t xml:space="preserve"> et publiées ou communiquées sous une forme appropriée aux membres de la </w:t>
      </w:r>
      <w:r w:rsidR="00BA6D50">
        <w:rPr>
          <w:rFonts w:ascii="Arial" w:hAnsi="Arial" w:cs="Arial"/>
          <w:sz w:val="20"/>
          <w:szCs w:val="20"/>
        </w:rPr>
        <w:t>CEE</w:t>
      </w:r>
      <w:r w:rsidR="005D7308" w:rsidRPr="001C1617">
        <w:rPr>
          <w:rFonts w:ascii="Arial" w:hAnsi="Arial" w:cs="Arial"/>
          <w:sz w:val="20"/>
          <w:szCs w:val="20"/>
        </w:rPr>
        <w:t xml:space="preserve"> et des organisations qui lui sont </w:t>
      </w:r>
      <w:r w:rsidR="00DD3BD7" w:rsidRPr="001C1617">
        <w:rPr>
          <w:rFonts w:ascii="Arial" w:hAnsi="Arial" w:cs="Arial"/>
          <w:sz w:val="20"/>
          <w:szCs w:val="20"/>
        </w:rPr>
        <w:t>liées</w:t>
      </w:r>
      <w:r w:rsidR="005D7308" w:rsidRPr="001C1617">
        <w:rPr>
          <w:rFonts w:ascii="Arial" w:hAnsi="Arial" w:cs="Arial"/>
          <w:sz w:val="20"/>
          <w:szCs w:val="20"/>
        </w:rPr>
        <w:t xml:space="preserve">. </w:t>
      </w:r>
    </w:p>
    <w:p w14:paraId="2735B633" w14:textId="30D6ECBC" w:rsidR="008F0567" w:rsidRDefault="005D7308" w:rsidP="001C1617">
      <w:pPr>
        <w:pStyle w:val="Listenabsatz"/>
        <w:spacing w:before="0"/>
        <w:rPr>
          <w:rFonts w:ascii="Arial" w:hAnsi="Arial" w:cs="Arial"/>
          <w:sz w:val="20"/>
          <w:szCs w:val="20"/>
          <w:lang w:val="fr-CH"/>
        </w:rPr>
      </w:pPr>
      <w:r w:rsidRPr="00A8375C">
        <w:rPr>
          <w:rFonts w:ascii="Arial" w:eastAsia="Calibri" w:hAnsi="Arial" w:cs="Arial"/>
          <w:sz w:val="20"/>
          <w:szCs w:val="20"/>
          <w:lang w:val="fr-CH"/>
        </w:rPr>
        <w:t xml:space="preserve">La prise </w:t>
      </w:r>
      <w:r w:rsidRPr="001C1617">
        <w:rPr>
          <w:rFonts w:ascii="Arial" w:hAnsi="Arial" w:cs="Arial"/>
          <w:sz w:val="20"/>
          <w:szCs w:val="20"/>
        </w:rPr>
        <w:t>de</w:t>
      </w:r>
      <w:r w:rsidRPr="00A8375C">
        <w:rPr>
          <w:rFonts w:ascii="Arial" w:eastAsia="Calibri" w:hAnsi="Arial" w:cs="Arial"/>
          <w:sz w:val="20"/>
          <w:szCs w:val="20"/>
          <w:lang w:val="fr-CH"/>
        </w:rPr>
        <w:t xml:space="preserve"> position actuelle de la </w:t>
      </w:r>
      <w:r w:rsidR="00BA6D50">
        <w:rPr>
          <w:rFonts w:ascii="Arial" w:eastAsia="Calibri" w:hAnsi="Arial" w:cs="Arial"/>
          <w:sz w:val="20"/>
          <w:szCs w:val="20"/>
          <w:lang w:val="fr-CH"/>
        </w:rPr>
        <w:t>CEE</w:t>
      </w:r>
      <w:r w:rsidR="003E56E8" w:rsidRPr="00A8375C">
        <w:rPr>
          <w:rFonts w:ascii="Arial" w:eastAsia="Calibri" w:hAnsi="Arial" w:cs="Arial"/>
          <w:sz w:val="20"/>
          <w:szCs w:val="20"/>
          <w:lang w:val="fr-CH"/>
        </w:rPr>
        <w:t xml:space="preserve">, qui sera périodiquement révisée, constitue le point de départ pour le débat et le développement des bases et des prises de position </w:t>
      </w:r>
      <w:r w:rsidR="004B6AFA" w:rsidRPr="00A8375C">
        <w:rPr>
          <w:rFonts w:ascii="Arial" w:hAnsi="Arial" w:cs="Arial"/>
          <w:sz w:val="20"/>
          <w:szCs w:val="20"/>
          <w:lang w:val="fr-CH"/>
        </w:rPr>
        <w:t>(</w:t>
      </w:r>
      <w:r w:rsidR="003E56E8" w:rsidRPr="00A8375C">
        <w:rPr>
          <w:rFonts w:ascii="Arial" w:hAnsi="Arial" w:cs="Arial"/>
          <w:sz w:val="20"/>
          <w:szCs w:val="20"/>
          <w:lang w:val="fr-CH"/>
        </w:rPr>
        <w:t>cf. Annexe</w:t>
      </w:r>
      <w:r w:rsidR="004B6AFA" w:rsidRPr="00A8375C">
        <w:rPr>
          <w:rFonts w:ascii="Arial" w:hAnsi="Arial" w:cs="Arial"/>
          <w:sz w:val="20"/>
          <w:szCs w:val="20"/>
          <w:lang w:val="fr-CH"/>
        </w:rPr>
        <w:t>).</w:t>
      </w:r>
    </w:p>
    <w:p w14:paraId="75FFCE8A" w14:textId="45EFBDFD" w:rsidR="005809EC" w:rsidRDefault="005809EC">
      <w:pPr>
        <w:spacing w:after="200" w:line="276" w:lineRule="auto"/>
        <w:rPr>
          <w:rFonts w:ascii="Arial" w:hAnsi="Arial" w:cs="Arial"/>
          <w:sz w:val="20"/>
          <w:szCs w:val="20"/>
          <w:lang w:val="fr-CH"/>
        </w:rPr>
      </w:pPr>
      <w:r>
        <w:rPr>
          <w:rFonts w:ascii="Arial" w:hAnsi="Arial" w:cs="Arial"/>
          <w:sz w:val="20"/>
          <w:szCs w:val="20"/>
          <w:lang w:val="fr-CH"/>
        </w:rPr>
        <w:br w:type="page"/>
      </w:r>
    </w:p>
    <w:p w14:paraId="19585DB1" w14:textId="77777777" w:rsidR="001C1617" w:rsidRPr="00A8375C" w:rsidRDefault="001C1617" w:rsidP="001C1617">
      <w:pPr>
        <w:pStyle w:val="Listenabsatz"/>
        <w:spacing w:before="0"/>
        <w:rPr>
          <w:rFonts w:ascii="Arial" w:hAnsi="Arial" w:cs="Arial"/>
          <w:sz w:val="20"/>
          <w:szCs w:val="20"/>
          <w:lang w:val="fr-CH"/>
        </w:rPr>
      </w:pPr>
    </w:p>
    <w:p w14:paraId="529B910D" w14:textId="1CED315B" w:rsidR="008F0567" w:rsidRPr="00950D82" w:rsidRDefault="00471B8C" w:rsidP="00950D82">
      <w:pPr>
        <w:pStyle w:val="berschrift3"/>
        <w:keepNext w:val="0"/>
        <w:keepLines w:val="0"/>
        <w:spacing w:before="240" w:line="276" w:lineRule="auto"/>
        <w:contextualSpacing/>
        <w:jc w:val="both"/>
        <w:rPr>
          <w:rFonts w:ascii="Arial" w:eastAsia="Calibri" w:hAnsi="Arial" w:cs="Arial"/>
          <w:color w:val="66991F"/>
          <w:sz w:val="22"/>
          <w:szCs w:val="20"/>
          <w:lang w:eastAsia="de-CH"/>
        </w:rPr>
      </w:pPr>
      <w:r w:rsidRPr="00950D82">
        <w:rPr>
          <w:rFonts w:ascii="Arial" w:eastAsia="Calibri" w:hAnsi="Arial" w:cs="Arial"/>
          <w:color w:val="66991F"/>
          <w:sz w:val="22"/>
          <w:szCs w:val="20"/>
          <w:lang w:eastAsia="de-CH"/>
        </w:rPr>
        <w:t>Groupes cibles</w:t>
      </w:r>
    </w:p>
    <w:p w14:paraId="35188759" w14:textId="2120D5FE" w:rsidR="0061026A" w:rsidRPr="00950D82" w:rsidRDefault="00471B8C" w:rsidP="005F1AF3">
      <w:pPr>
        <w:rPr>
          <w:rFonts w:ascii="Arial" w:eastAsia="Calibri" w:hAnsi="Arial" w:cs="Arial"/>
          <w:sz w:val="20"/>
          <w:szCs w:val="20"/>
        </w:rPr>
      </w:pPr>
      <w:r w:rsidRPr="00950D82">
        <w:rPr>
          <w:rFonts w:ascii="Arial" w:eastAsia="Calibri" w:hAnsi="Arial" w:cs="Arial"/>
          <w:sz w:val="20"/>
          <w:szCs w:val="20"/>
        </w:rPr>
        <w:t xml:space="preserve">Les activités et manifestations organisées par la </w:t>
      </w:r>
      <w:r w:rsidR="00BA6D50">
        <w:rPr>
          <w:rFonts w:ascii="Arial" w:eastAsia="Calibri" w:hAnsi="Arial" w:cs="Arial"/>
          <w:sz w:val="20"/>
          <w:szCs w:val="20"/>
        </w:rPr>
        <w:t>CEE</w:t>
      </w:r>
      <w:r w:rsidRPr="00950D82">
        <w:rPr>
          <w:rFonts w:ascii="Arial" w:eastAsia="Calibri" w:hAnsi="Arial" w:cs="Arial"/>
          <w:sz w:val="20"/>
          <w:szCs w:val="20"/>
        </w:rPr>
        <w:t xml:space="preserve"> s’adressent en règle générale à un ou plusieurs des groupes cibles suivants :</w:t>
      </w:r>
      <w:r w:rsidR="00F9071F" w:rsidRPr="00950D82">
        <w:rPr>
          <w:rFonts w:ascii="Arial" w:eastAsia="Calibri" w:hAnsi="Arial" w:cs="Arial"/>
          <w:sz w:val="20"/>
          <w:szCs w:val="20"/>
        </w:rPr>
        <w:t xml:space="preserve"> </w:t>
      </w:r>
    </w:p>
    <w:p w14:paraId="27AD8A04" w14:textId="57E3007A" w:rsidR="00950D82" w:rsidRPr="00950D82" w:rsidRDefault="009633B6" w:rsidP="00950D82">
      <w:pPr>
        <w:pStyle w:val="Listenabsatz"/>
        <w:numPr>
          <w:ilvl w:val="0"/>
          <w:numId w:val="3"/>
        </w:numPr>
        <w:rPr>
          <w:rFonts w:ascii="Arial" w:hAnsi="Arial" w:cs="Arial"/>
          <w:sz w:val="20"/>
          <w:szCs w:val="20"/>
          <w:lang w:val="fr-CH"/>
        </w:rPr>
      </w:pPr>
      <w:r w:rsidRPr="00950D82">
        <w:rPr>
          <w:rFonts w:ascii="Arial" w:eastAsia="Calibri" w:hAnsi="Arial" w:cs="Arial"/>
          <w:b/>
          <w:sz w:val="20"/>
          <w:szCs w:val="20"/>
        </w:rPr>
        <w:t xml:space="preserve">Membres de la </w:t>
      </w:r>
      <w:r w:rsidR="00BA6D50">
        <w:rPr>
          <w:rFonts w:ascii="Arial" w:eastAsia="Calibri" w:hAnsi="Arial" w:cs="Arial"/>
          <w:b/>
          <w:sz w:val="20"/>
          <w:szCs w:val="20"/>
        </w:rPr>
        <w:t>CEE</w:t>
      </w:r>
      <w:r w:rsidRPr="00950D82">
        <w:rPr>
          <w:rFonts w:ascii="Arial" w:eastAsia="Calibri" w:hAnsi="Arial" w:cs="Arial"/>
          <w:b/>
          <w:sz w:val="20"/>
          <w:szCs w:val="20"/>
        </w:rPr>
        <w:t> </w:t>
      </w:r>
      <w:r w:rsidR="0061026A" w:rsidRPr="00950D82">
        <w:rPr>
          <w:rFonts w:ascii="Arial" w:eastAsia="Calibri" w:hAnsi="Arial" w:cs="Arial"/>
          <w:b/>
          <w:sz w:val="20"/>
          <w:szCs w:val="20"/>
        </w:rPr>
        <w:t>:</w:t>
      </w:r>
      <w:r w:rsidR="0061026A" w:rsidRPr="00950D82">
        <w:rPr>
          <w:rFonts w:ascii="Arial" w:eastAsia="Calibri" w:hAnsi="Arial" w:cs="Arial"/>
          <w:sz w:val="20"/>
          <w:szCs w:val="20"/>
        </w:rPr>
        <w:t xml:space="preserve"> </w:t>
      </w:r>
      <w:r w:rsidR="00C03511" w:rsidRPr="00950D82">
        <w:rPr>
          <w:rFonts w:ascii="Arial" w:eastAsia="Calibri" w:hAnsi="Arial" w:cs="Arial"/>
          <w:sz w:val="20"/>
          <w:szCs w:val="20"/>
        </w:rPr>
        <w:t xml:space="preserve">les organisations pertinentes dans le domaine de l’éducation à l’environnement (CH) sont représentées dans la </w:t>
      </w:r>
      <w:r w:rsidR="00BA6D50">
        <w:rPr>
          <w:rFonts w:ascii="Arial" w:eastAsia="Calibri" w:hAnsi="Arial" w:cs="Arial"/>
          <w:sz w:val="20"/>
          <w:szCs w:val="20"/>
        </w:rPr>
        <w:t>CEE</w:t>
      </w:r>
      <w:r w:rsidR="00C03511" w:rsidRPr="00950D82">
        <w:rPr>
          <w:rFonts w:ascii="Arial" w:eastAsia="Calibri" w:hAnsi="Arial" w:cs="Arial"/>
          <w:sz w:val="20"/>
          <w:szCs w:val="20"/>
        </w:rPr>
        <w:t xml:space="preserve"> par des collaboratrices ou collaborateurs dotés d’une compétence </w:t>
      </w:r>
      <w:r w:rsidR="002C1FFA" w:rsidRPr="00950D82">
        <w:rPr>
          <w:rFonts w:ascii="Arial" w:eastAsia="Calibri" w:hAnsi="Arial" w:cs="Arial"/>
          <w:sz w:val="20"/>
          <w:szCs w:val="20"/>
        </w:rPr>
        <w:t xml:space="preserve">(professionnelle) </w:t>
      </w:r>
      <w:r w:rsidR="00C03511" w:rsidRPr="00950D82">
        <w:rPr>
          <w:rFonts w:ascii="Arial" w:eastAsia="Calibri" w:hAnsi="Arial" w:cs="Arial"/>
          <w:sz w:val="20"/>
          <w:szCs w:val="20"/>
        </w:rPr>
        <w:t>décisionnelle.</w:t>
      </w:r>
      <w:r w:rsidR="002C1FFA" w:rsidRPr="00950D82">
        <w:rPr>
          <w:rFonts w:ascii="Arial" w:eastAsia="Calibri" w:hAnsi="Arial" w:cs="Arial"/>
          <w:sz w:val="20"/>
          <w:szCs w:val="20"/>
        </w:rPr>
        <w:t xml:space="preserve"> </w:t>
      </w:r>
      <w:r w:rsidR="002C1FFA" w:rsidRPr="00950D82">
        <w:rPr>
          <w:rFonts w:ascii="Arial" w:eastAsia="Calibri" w:hAnsi="Arial" w:cs="Arial"/>
          <w:sz w:val="20"/>
          <w:szCs w:val="20"/>
          <w:lang w:val="fr-CH"/>
        </w:rPr>
        <w:t>La continuité de la collaboration est essentielle au succès des conférences.</w:t>
      </w:r>
      <w:r w:rsidR="00950D82" w:rsidRPr="00950D82">
        <w:rPr>
          <w:rFonts w:ascii="Arial" w:hAnsi="Arial" w:cs="Arial"/>
          <w:sz w:val="20"/>
          <w:szCs w:val="20"/>
          <w:lang w:val="fr-CH"/>
        </w:rPr>
        <w:t xml:space="preserve"> </w:t>
      </w:r>
    </w:p>
    <w:p w14:paraId="00462D49" w14:textId="4D3C91AD" w:rsidR="00C03511" w:rsidRPr="00950D82" w:rsidRDefault="00C03511" w:rsidP="00950D82">
      <w:pPr>
        <w:pStyle w:val="Listenabsatz"/>
        <w:numPr>
          <w:ilvl w:val="0"/>
          <w:numId w:val="3"/>
        </w:numPr>
        <w:rPr>
          <w:rFonts w:ascii="Arial" w:hAnsi="Arial" w:cs="Arial"/>
          <w:sz w:val="20"/>
          <w:szCs w:val="20"/>
          <w:lang w:val="fr-CH"/>
        </w:rPr>
      </w:pPr>
      <w:r w:rsidRPr="00950D82">
        <w:rPr>
          <w:rFonts w:ascii="Arial" w:hAnsi="Arial" w:cs="Arial"/>
          <w:sz w:val="20"/>
          <w:szCs w:val="20"/>
          <w:lang w:val="fr-CH"/>
        </w:rPr>
        <w:t>Praticiens de l’éducation à l’environnement et représentant</w:t>
      </w:r>
      <w:r w:rsidR="008D28BB" w:rsidRPr="00950D82">
        <w:rPr>
          <w:rFonts w:ascii="Arial" w:hAnsi="Arial" w:cs="Arial"/>
          <w:sz w:val="20"/>
          <w:szCs w:val="20"/>
          <w:lang w:val="fr-CH"/>
        </w:rPr>
        <w:t>-e-</w:t>
      </w:r>
      <w:r w:rsidRPr="00950D82">
        <w:rPr>
          <w:rFonts w:ascii="Arial" w:hAnsi="Arial" w:cs="Arial"/>
          <w:sz w:val="20"/>
          <w:szCs w:val="20"/>
          <w:lang w:val="fr-CH"/>
        </w:rPr>
        <w:t>s de la recherche en éducation (à l’environnement)</w:t>
      </w:r>
      <w:r w:rsidR="00FF31C4" w:rsidRPr="00950D82">
        <w:rPr>
          <w:rFonts w:ascii="Arial" w:hAnsi="Arial" w:cs="Arial"/>
          <w:sz w:val="20"/>
          <w:szCs w:val="20"/>
          <w:lang w:val="fr-CH"/>
        </w:rPr>
        <w:t xml:space="preserve">, y compris </w:t>
      </w:r>
      <w:r w:rsidR="000A7C33" w:rsidRPr="00950D82">
        <w:rPr>
          <w:rFonts w:ascii="Arial" w:hAnsi="Arial" w:cs="Arial"/>
          <w:sz w:val="20"/>
          <w:szCs w:val="20"/>
          <w:lang w:val="fr-CH"/>
        </w:rPr>
        <w:t>à titre individuel</w:t>
      </w:r>
      <w:r w:rsidR="00DD3BD7" w:rsidRPr="00950D82">
        <w:rPr>
          <w:rFonts w:ascii="Arial" w:hAnsi="Arial" w:cs="Arial"/>
          <w:sz w:val="20"/>
          <w:szCs w:val="20"/>
          <w:lang w:val="fr-CH"/>
        </w:rPr>
        <w:t>.</w:t>
      </w:r>
    </w:p>
    <w:p w14:paraId="4F29C0B9" w14:textId="5B2270ED" w:rsidR="0044502D" w:rsidRPr="00950D82" w:rsidRDefault="000A7C33" w:rsidP="0044502D">
      <w:pPr>
        <w:ind w:left="45"/>
        <w:rPr>
          <w:rFonts w:ascii="Arial" w:hAnsi="Arial" w:cs="Arial"/>
          <w:sz w:val="20"/>
          <w:szCs w:val="20"/>
          <w:lang w:val="fr-CH"/>
        </w:rPr>
      </w:pPr>
      <w:r w:rsidRPr="00950D82">
        <w:rPr>
          <w:rFonts w:ascii="Arial" w:eastAsia="Calibri" w:hAnsi="Arial" w:cs="Arial"/>
          <w:sz w:val="20"/>
          <w:szCs w:val="20"/>
        </w:rPr>
        <w:t>Selon les mesures et les thèmes, d’autres groupes cibles peuvent également être considérés</w:t>
      </w:r>
      <w:r w:rsidRPr="00950D82">
        <w:rPr>
          <w:rFonts w:ascii="Arial" w:hAnsi="Arial" w:cs="Arial"/>
          <w:sz w:val="20"/>
          <w:szCs w:val="20"/>
          <w:lang w:val="fr-CH"/>
        </w:rPr>
        <w:t xml:space="preserve"> : </w:t>
      </w:r>
    </w:p>
    <w:p w14:paraId="52E97F89" w14:textId="27A6BF82" w:rsidR="000A7C33" w:rsidRPr="00950D82" w:rsidRDefault="00AF5116" w:rsidP="00950D82">
      <w:pPr>
        <w:pStyle w:val="Listenabsatz"/>
        <w:numPr>
          <w:ilvl w:val="0"/>
          <w:numId w:val="3"/>
        </w:numPr>
        <w:rPr>
          <w:rFonts w:ascii="Arial" w:eastAsia="Calibri" w:hAnsi="Arial" w:cs="Arial"/>
          <w:sz w:val="20"/>
          <w:szCs w:val="20"/>
        </w:rPr>
      </w:pPr>
      <w:r w:rsidRPr="00950D82">
        <w:rPr>
          <w:rFonts w:ascii="Arial" w:eastAsia="Calibri" w:hAnsi="Arial" w:cs="Arial"/>
          <w:sz w:val="20"/>
          <w:szCs w:val="20"/>
        </w:rPr>
        <w:t>Milieu</w:t>
      </w:r>
      <w:r w:rsidR="000A7C33" w:rsidRPr="00950D82">
        <w:rPr>
          <w:rFonts w:ascii="Arial" w:eastAsia="Calibri" w:hAnsi="Arial" w:cs="Arial"/>
          <w:sz w:val="20"/>
          <w:szCs w:val="20"/>
        </w:rPr>
        <w:t xml:space="preserve"> de l’éducation en Suisse : personnes et institutions qui influencent les thèmes relatifs à l’éducation ou en dépendent (p. ex. médias spécialisés en éducation, responsables politiques en matière de formation, </w:t>
      </w:r>
      <w:r w:rsidR="00E86E4B" w:rsidRPr="00950D82">
        <w:rPr>
          <w:rFonts w:ascii="Arial" w:eastAsia="Calibri" w:hAnsi="Arial" w:cs="Arial"/>
          <w:sz w:val="20"/>
          <w:szCs w:val="20"/>
        </w:rPr>
        <w:t>pouvoirs public</w:t>
      </w:r>
      <w:r w:rsidR="000A7C33" w:rsidRPr="00950D82">
        <w:rPr>
          <w:rFonts w:ascii="Arial" w:eastAsia="Calibri" w:hAnsi="Arial" w:cs="Arial"/>
          <w:sz w:val="20"/>
          <w:szCs w:val="20"/>
        </w:rPr>
        <w:t>s, parents, enfants, etc.)</w:t>
      </w:r>
    </w:p>
    <w:p w14:paraId="5BCE95A8" w14:textId="754A2ED9" w:rsidR="000A7C33" w:rsidRPr="00950D82" w:rsidRDefault="00AF5116" w:rsidP="00950D82">
      <w:pPr>
        <w:pStyle w:val="Listenabsatz"/>
        <w:numPr>
          <w:ilvl w:val="0"/>
          <w:numId w:val="3"/>
        </w:numPr>
        <w:rPr>
          <w:rFonts w:ascii="Arial" w:hAnsi="Arial" w:cs="Arial"/>
          <w:sz w:val="20"/>
          <w:szCs w:val="20"/>
          <w:lang w:val="fr-CH"/>
        </w:rPr>
      </w:pPr>
      <w:r w:rsidRPr="00950D82">
        <w:rPr>
          <w:rFonts w:ascii="Arial" w:eastAsia="Calibri" w:hAnsi="Arial" w:cs="Arial"/>
          <w:sz w:val="20"/>
          <w:szCs w:val="20"/>
          <w:lang w:val="fr-CH"/>
        </w:rPr>
        <w:t>Milieu</w:t>
      </w:r>
      <w:r w:rsidR="000A7C33" w:rsidRPr="00950D82">
        <w:rPr>
          <w:rFonts w:ascii="Arial" w:eastAsia="Calibri" w:hAnsi="Arial" w:cs="Arial"/>
          <w:sz w:val="20"/>
          <w:szCs w:val="20"/>
          <w:lang w:val="fr-CH"/>
        </w:rPr>
        <w:t xml:space="preserve"> de l’environnement en Suisse : </w:t>
      </w:r>
      <w:r w:rsidR="00E86E4B" w:rsidRPr="00950D82">
        <w:rPr>
          <w:rFonts w:ascii="Arial" w:eastAsia="Calibri" w:hAnsi="Arial" w:cs="Arial"/>
          <w:sz w:val="20"/>
          <w:szCs w:val="20"/>
          <w:lang w:val="fr-CH"/>
        </w:rPr>
        <w:t>personnes et institutions qui influencent les thèmes relatifs à l’environnement ou en dépendent (p. ex. professionnelles et professionnels de l’environnement, responsables politiques en matière d’environnement, organisations environnementales,</w:t>
      </w:r>
      <w:r w:rsidR="00E86E4B" w:rsidRPr="00950D82">
        <w:rPr>
          <w:rFonts w:ascii="Arial" w:hAnsi="Arial" w:cs="Arial"/>
          <w:sz w:val="20"/>
          <w:szCs w:val="20"/>
          <w:lang w:val="fr-CH"/>
        </w:rPr>
        <w:t xml:space="preserve"> pouvoirs publics, etc.)</w:t>
      </w:r>
      <w:r w:rsidR="00DD3BD7" w:rsidRPr="00950D82">
        <w:rPr>
          <w:rFonts w:ascii="Arial" w:hAnsi="Arial" w:cs="Arial"/>
          <w:sz w:val="20"/>
          <w:szCs w:val="20"/>
          <w:lang w:val="fr-CH"/>
        </w:rPr>
        <w:t>.</w:t>
      </w:r>
    </w:p>
    <w:p w14:paraId="39F437F7" w14:textId="77777777" w:rsidR="00950D82" w:rsidRPr="00950D82" w:rsidRDefault="00950D82" w:rsidP="00950D82">
      <w:pPr>
        <w:pStyle w:val="Listenabsatz"/>
        <w:ind w:left="405"/>
        <w:rPr>
          <w:rFonts w:ascii="Arial" w:hAnsi="Arial" w:cs="Arial"/>
          <w:sz w:val="20"/>
          <w:szCs w:val="20"/>
          <w:lang w:val="fr-CH"/>
        </w:rPr>
      </w:pPr>
    </w:p>
    <w:p w14:paraId="0CA912AC" w14:textId="02D5C996" w:rsidR="004B6AFA" w:rsidRPr="00950D82" w:rsidRDefault="00E86E4B" w:rsidP="00950D82">
      <w:pPr>
        <w:pStyle w:val="berschrift3"/>
        <w:keepNext w:val="0"/>
        <w:keepLines w:val="0"/>
        <w:spacing w:before="240" w:line="276" w:lineRule="auto"/>
        <w:contextualSpacing/>
        <w:jc w:val="both"/>
        <w:rPr>
          <w:rFonts w:ascii="Arial" w:eastAsia="Calibri" w:hAnsi="Arial" w:cs="Arial"/>
          <w:color w:val="66991F"/>
          <w:sz w:val="22"/>
          <w:szCs w:val="20"/>
          <w:lang w:eastAsia="de-CH"/>
        </w:rPr>
      </w:pPr>
      <w:r w:rsidRPr="00950D82">
        <w:rPr>
          <w:rFonts w:ascii="Arial" w:eastAsia="Calibri" w:hAnsi="Arial" w:cs="Arial"/>
          <w:color w:val="66991F"/>
          <w:sz w:val="22"/>
          <w:szCs w:val="20"/>
          <w:lang w:eastAsia="de-CH"/>
        </w:rPr>
        <w:t>Forme d’organisation</w:t>
      </w:r>
    </w:p>
    <w:p w14:paraId="6713573F" w14:textId="640BC689" w:rsidR="00FE27A0" w:rsidRPr="00950D82" w:rsidRDefault="00117CD8" w:rsidP="00950D82">
      <w:pPr>
        <w:pStyle w:val="Listenabsatz"/>
        <w:numPr>
          <w:ilvl w:val="0"/>
          <w:numId w:val="3"/>
        </w:numPr>
        <w:rPr>
          <w:rFonts w:ascii="Arial" w:hAnsi="Arial" w:cs="Arial"/>
          <w:sz w:val="20"/>
          <w:szCs w:val="20"/>
        </w:rPr>
      </w:pPr>
      <w:r w:rsidRPr="00950D82">
        <w:rPr>
          <w:rFonts w:ascii="Arial" w:hAnsi="Arial" w:cs="Arial"/>
          <w:i/>
          <w:sz w:val="20"/>
          <w:szCs w:val="20"/>
        </w:rPr>
        <w:t>Implication</w:t>
      </w:r>
      <w:r w:rsidRPr="00950D82">
        <w:rPr>
          <w:rFonts w:ascii="Arial" w:hAnsi="Arial" w:cs="Arial"/>
          <w:sz w:val="20"/>
          <w:szCs w:val="20"/>
        </w:rPr>
        <w:t> </w:t>
      </w:r>
      <w:r w:rsidR="003A658E" w:rsidRPr="00950D82">
        <w:rPr>
          <w:rFonts w:ascii="Arial" w:hAnsi="Arial" w:cs="Arial"/>
          <w:i/>
          <w:sz w:val="20"/>
          <w:szCs w:val="20"/>
        </w:rPr>
        <w:t xml:space="preserve">: </w:t>
      </w:r>
      <w:r w:rsidR="00FE27A0" w:rsidRPr="00950D82">
        <w:rPr>
          <w:rFonts w:ascii="Arial" w:hAnsi="Arial" w:cs="Arial"/>
          <w:sz w:val="20"/>
          <w:szCs w:val="20"/>
        </w:rPr>
        <w:t xml:space="preserve">principes de la </w:t>
      </w:r>
      <w:r w:rsidR="00FE27A0" w:rsidRPr="00950D82">
        <w:rPr>
          <w:rFonts w:ascii="Arial" w:eastAsia="Calibri" w:hAnsi="Arial" w:cs="Arial"/>
          <w:sz w:val="20"/>
          <w:szCs w:val="20"/>
        </w:rPr>
        <w:t>collaboration</w:t>
      </w:r>
      <w:r w:rsidR="00FE27A0" w:rsidRPr="00950D82">
        <w:rPr>
          <w:rFonts w:ascii="Arial" w:hAnsi="Arial" w:cs="Arial"/>
          <w:sz w:val="20"/>
          <w:szCs w:val="20"/>
        </w:rPr>
        <w:t xml:space="preserve"> : quiconque souhaite être représenté au sein de la </w:t>
      </w:r>
      <w:r w:rsidR="00BA6D50">
        <w:rPr>
          <w:rFonts w:ascii="Arial" w:hAnsi="Arial" w:cs="Arial"/>
          <w:sz w:val="20"/>
          <w:szCs w:val="20"/>
        </w:rPr>
        <w:t>CEE</w:t>
      </w:r>
      <w:r w:rsidR="00FE27A0" w:rsidRPr="00950D82">
        <w:rPr>
          <w:rFonts w:ascii="Arial" w:hAnsi="Arial" w:cs="Arial"/>
          <w:sz w:val="20"/>
          <w:szCs w:val="20"/>
        </w:rPr>
        <w:t xml:space="preserve"> s’engage à participer activement.</w:t>
      </w:r>
    </w:p>
    <w:p w14:paraId="1C2ABB2A" w14:textId="37E84229" w:rsidR="00FE27A0" w:rsidRPr="00950D82" w:rsidRDefault="00FE27A0" w:rsidP="00950D82">
      <w:pPr>
        <w:pStyle w:val="Listenabsatz"/>
        <w:numPr>
          <w:ilvl w:val="0"/>
          <w:numId w:val="3"/>
        </w:numPr>
        <w:rPr>
          <w:rFonts w:ascii="Arial" w:hAnsi="Arial" w:cs="Arial"/>
          <w:sz w:val="20"/>
          <w:szCs w:val="20"/>
        </w:rPr>
      </w:pPr>
      <w:r w:rsidRPr="00950D82">
        <w:rPr>
          <w:rFonts w:ascii="Arial" w:hAnsi="Arial" w:cs="Arial"/>
          <w:i/>
          <w:sz w:val="20"/>
          <w:szCs w:val="20"/>
        </w:rPr>
        <w:t>Représentation :</w:t>
      </w:r>
      <w:r w:rsidRPr="00950D82">
        <w:rPr>
          <w:rFonts w:ascii="Arial" w:hAnsi="Arial" w:cs="Arial"/>
          <w:sz w:val="20"/>
          <w:szCs w:val="20"/>
        </w:rPr>
        <w:t>  chaque organisation membre désigne un</w:t>
      </w:r>
      <w:r w:rsidR="008D28BB" w:rsidRPr="00950D82">
        <w:rPr>
          <w:rFonts w:ascii="Arial" w:hAnsi="Arial" w:cs="Arial"/>
          <w:sz w:val="20"/>
          <w:szCs w:val="20"/>
        </w:rPr>
        <w:t>-e</w:t>
      </w:r>
      <w:r w:rsidRPr="00950D82">
        <w:rPr>
          <w:rFonts w:ascii="Arial" w:hAnsi="Arial" w:cs="Arial"/>
          <w:sz w:val="20"/>
          <w:szCs w:val="20"/>
        </w:rPr>
        <w:t xml:space="preserve"> représentant</w:t>
      </w:r>
      <w:r w:rsidR="008D28BB" w:rsidRPr="00950D82">
        <w:rPr>
          <w:rFonts w:ascii="Arial" w:hAnsi="Arial" w:cs="Arial"/>
          <w:sz w:val="20"/>
          <w:szCs w:val="20"/>
        </w:rPr>
        <w:t>-</w:t>
      </w:r>
      <w:r w:rsidR="004E674B" w:rsidRPr="00950D82">
        <w:rPr>
          <w:rFonts w:ascii="Arial" w:hAnsi="Arial" w:cs="Arial"/>
          <w:sz w:val="20"/>
          <w:szCs w:val="20"/>
        </w:rPr>
        <w:t>e ,</w:t>
      </w:r>
      <w:r w:rsidR="008D28BB" w:rsidRPr="00950D82">
        <w:rPr>
          <w:rFonts w:ascii="Arial" w:hAnsi="Arial" w:cs="Arial"/>
          <w:sz w:val="20"/>
          <w:szCs w:val="20"/>
        </w:rPr>
        <w:t xml:space="preserve"> </w:t>
      </w:r>
      <w:r w:rsidRPr="00950D82">
        <w:rPr>
          <w:rFonts w:ascii="Arial" w:hAnsi="Arial" w:cs="Arial"/>
          <w:sz w:val="20"/>
          <w:szCs w:val="20"/>
        </w:rPr>
        <w:t>ainsi que leurs remplaçant</w:t>
      </w:r>
      <w:r w:rsidR="008D28BB" w:rsidRPr="00950D82">
        <w:rPr>
          <w:rFonts w:ascii="Arial" w:hAnsi="Arial" w:cs="Arial"/>
          <w:sz w:val="20"/>
          <w:szCs w:val="20"/>
        </w:rPr>
        <w:t>-e-</w:t>
      </w:r>
      <w:r w:rsidRPr="00950D82">
        <w:rPr>
          <w:rFonts w:ascii="Arial" w:hAnsi="Arial" w:cs="Arial"/>
          <w:sz w:val="20"/>
          <w:szCs w:val="20"/>
        </w:rPr>
        <w:t>s. Ceci a pour but d’assurer la continuité au niveau humain et de contribuer à l’avancement du travail.</w:t>
      </w:r>
    </w:p>
    <w:p w14:paraId="05FC8F67" w14:textId="57F54AB8" w:rsidR="00FE27A0" w:rsidRPr="00950D82" w:rsidRDefault="00FE27A0" w:rsidP="00950D82">
      <w:pPr>
        <w:pStyle w:val="Listenabsatz"/>
        <w:numPr>
          <w:ilvl w:val="0"/>
          <w:numId w:val="3"/>
        </w:numPr>
        <w:rPr>
          <w:rFonts w:ascii="Arial" w:hAnsi="Arial" w:cs="Arial"/>
          <w:sz w:val="20"/>
          <w:szCs w:val="20"/>
        </w:rPr>
      </w:pPr>
      <w:r w:rsidRPr="00950D82">
        <w:rPr>
          <w:rFonts w:ascii="Arial" w:hAnsi="Arial" w:cs="Arial"/>
          <w:sz w:val="20"/>
          <w:szCs w:val="20"/>
        </w:rPr>
        <w:t xml:space="preserve"> Les </w:t>
      </w:r>
      <w:r w:rsidRPr="00950D82">
        <w:rPr>
          <w:rFonts w:ascii="Arial" w:hAnsi="Arial" w:cs="Arial"/>
          <w:i/>
          <w:sz w:val="20"/>
          <w:szCs w:val="20"/>
        </w:rPr>
        <w:t xml:space="preserve">langues de travail </w:t>
      </w:r>
      <w:r w:rsidRPr="00950D82">
        <w:rPr>
          <w:rFonts w:ascii="Arial" w:hAnsi="Arial" w:cs="Arial"/>
          <w:sz w:val="20"/>
          <w:szCs w:val="20"/>
        </w:rPr>
        <w:t xml:space="preserve">de la </w:t>
      </w:r>
      <w:r w:rsidR="00BA6D50">
        <w:rPr>
          <w:rFonts w:ascii="Arial" w:hAnsi="Arial" w:cs="Arial"/>
          <w:sz w:val="20"/>
          <w:szCs w:val="20"/>
        </w:rPr>
        <w:t>CEE</w:t>
      </w:r>
      <w:r w:rsidRPr="00950D82">
        <w:rPr>
          <w:rFonts w:ascii="Arial" w:hAnsi="Arial" w:cs="Arial"/>
          <w:sz w:val="20"/>
          <w:szCs w:val="20"/>
        </w:rPr>
        <w:t xml:space="preserve"> sont l’allemand et le français. Chaque membre parle dans sa propre langue. Les documents les plus importants sont traduits. </w:t>
      </w:r>
    </w:p>
    <w:p w14:paraId="5B27FC3A" w14:textId="4887BE85" w:rsidR="00950D82" w:rsidRPr="00950D82" w:rsidRDefault="00FE27A0" w:rsidP="00A8375C">
      <w:pPr>
        <w:pStyle w:val="Listenabsatz"/>
        <w:numPr>
          <w:ilvl w:val="0"/>
          <w:numId w:val="3"/>
        </w:numPr>
        <w:rPr>
          <w:rFonts w:ascii="Arial" w:hAnsi="Arial" w:cs="Arial"/>
          <w:sz w:val="20"/>
          <w:szCs w:val="20"/>
        </w:rPr>
      </w:pPr>
      <w:r w:rsidRPr="00950D82">
        <w:rPr>
          <w:rFonts w:ascii="Arial" w:hAnsi="Arial" w:cs="Arial"/>
          <w:sz w:val="20"/>
          <w:szCs w:val="20"/>
        </w:rPr>
        <w:t xml:space="preserve">Un </w:t>
      </w:r>
      <w:r w:rsidRPr="00950D82">
        <w:rPr>
          <w:rFonts w:ascii="Arial" w:hAnsi="Arial" w:cs="Arial"/>
          <w:i/>
          <w:sz w:val="20"/>
          <w:szCs w:val="20"/>
        </w:rPr>
        <w:t>groupe de pilotage</w:t>
      </w:r>
      <w:r w:rsidRPr="00950D82">
        <w:rPr>
          <w:rFonts w:ascii="Arial" w:hAnsi="Arial" w:cs="Arial"/>
          <w:sz w:val="20"/>
          <w:szCs w:val="20"/>
        </w:rPr>
        <w:t xml:space="preserve"> comportant </w:t>
      </w:r>
      <w:r w:rsidR="00CF2F91" w:rsidRPr="00950D82">
        <w:rPr>
          <w:rFonts w:ascii="Arial" w:hAnsi="Arial" w:cs="Arial"/>
          <w:sz w:val="20"/>
          <w:szCs w:val="20"/>
        </w:rPr>
        <w:t xml:space="preserve">cinq </w:t>
      </w:r>
      <w:r w:rsidRPr="00950D82">
        <w:rPr>
          <w:rFonts w:ascii="Arial" w:hAnsi="Arial" w:cs="Arial"/>
          <w:sz w:val="20"/>
          <w:szCs w:val="20"/>
        </w:rPr>
        <w:t xml:space="preserve">représentantes ou représentants de différentes organisations veille à ce que les rencontres </w:t>
      </w:r>
      <w:r w:rsidR="00D513F5" w:rsidRPr="00950D82">
        <w:rPr>
          <w:rFonts w:ascii="Arial" w:hAnsi="Arial" w:cs="Arial"/>
          <w:sz w:val="20"/>
          <w:szCs w:val="20"/>
        </w:rPr>
        <w:t xml:space="preserve">respectent les principes de la </w:t>
      </w:r>
      <w:r w:rsidR="00BA6D50">
        <w:rPr>
          <w:rFonts w:ascii="Arial" w:hAnsi="Arial" w:cs="Arial"/>
          <w:sz w:val="20"/>
          <w:szCs w:val="20"/>
        </w:rPr>
        <w:t>CEE</w:t>
      </w:r>
      <w:r w:rsidR="00D513F5" w:rsidRPr="00950D82">
        <w:rPr>
          <w:rFonts w:ascii="Arial" w:hAnsi="Arial" w:cs="Arial"/>
          <w:sz w:val="20"/>
          <w:szCs w:val="20"/>
        </w:rPr>
        <w:t xml:space="preserve"> en matière de contenu et de qualité, et </w:t>
      </w:r>
      <w:r w:rsidR="00B97140" w:rsidRPr="00950D82">
        <w:rPr>
          <w:rFonts w:ascii="Arial" w:hAnsi="Arial" w:cs="Arial"/>
          <w:sz w:val="20"/>
          <w:szCs w:val="20"/>
        </w:rPr>
        <w:t>garde le cap sur les perspectives de dével</w:t>
      </w:r>
      <w:r w:rsidR="00C71957" w:rsidRPr="00950D82">
        <w:rPr>
          <w:rFonts w:ascii="Arial" w:hAnsi="Arial" w:cs="Arial"/>
          <w:sz w:val="20"/>
          <w:szCs w:val="20"/>
        </w:rPr>
        <w:t xml:space="preserve">oppement à long terme de la </w:t>
      </w:r>
      <w:r w:rsidR="00BA6D50">
        <w:rPr>
          <w:rFonts w:ascii="Arial" w:hAnsi="Arial" w:cs="Arial"/>
          <w:sz w:val="20"/>
          <w:szCs w:val="20"/>
        </w:rPr>
        <w:t>CEE</w:t>
      </w:r>
      <w:r w:rsidR="00C71957" w:rsidRPr="00950D82">
        <w:rPr>
          <w:rFonts w:ascii="Arial" w:hAnsi="Arial" w:cs="Arial"/>
          <w:sz w:val="20"/>
          <w:szCs w:val="20"/>
        </w:rPr>
        <w:t xml:space="preserve">. </w:t>
      </w:r>
      <w:r w:rsidR="00CF2F91" w:rsidRPr="00950D82">
        <w:rPr>
          <w:rFonts w:ascii="Arial" w:hAnsi="Arial" w:cs="Arial"/>
          <w:sz w:val="20"/>
          <w:szCs w:val="20"/>
        </w:rPr>
        <w:t xml:space="preserve">Le groupe de pilotage est élu par les membres de la </w:t>
      </w:r>
      <w:r w:rsidR="00BA6D50">
        <w:rPr>
          <w:rFonts w:ascii="Arial" w:hAnsi="Arial" w:cs="Arial"/>
          <w:sz w:val="20"/>
          <w:szCs w:val="20"/>
        </w:rPr>
        <w:t>CEE</w:t>
      </w:r>
      <w:r w:rsidR="00CF2F91" w:rsidRPr="00950D82">
        <w:rPr>
          <w:rFonts w:ascii="Arial" w:hAnsi="Arial" w:cs="Arial"/>
          <w:sz w:val="20"/>
          <w:szCs w:val="20"/>
        </w:rPr>
        <w:t xml:space="preserve">, le mandat est de deux ans. Les représentant-e-s de toutes les régions linguistiques ont droit à un siège. </w:t>
      </w:r>
      <w:r w:rsidR="00121122" w:rsidRPr="00950D82">
        <w:rPr>
          <w:rFonts w:ascii="Arial" w:hAnsi="Arial" w:cs="Arial"/>
          <w:sz w:val="20"/>
          <w:szCs w:val="20"/>
          <w:lang w:val="fr-CH"/>
        </w:rPr>
        <w:t>Le groupe de pilotage</w:t>
      </w:r>
      <w:r w:rsidR="004218B3" w:rsidRPr="00950D82">
        <w:rPr>
          <w:rFonts w:ascii="Arial" w:hAnsi="Arial" w:cs="Arial"/>
          <w:sz w:val="20"/>
          <w:szCs w:val="20"/>
          <w:lang w:val="fr-CH"/>
        </w:rPr>
        <w:t xml:space="preserve"> conseille les hôtes</w:t>
      </w:r>
      <w:r w:rsidR="000C6B96" w:rsidRPr="00950D82">
        <w:rPr>
          <w:rFonts w:ascii="Arial" w:hAnsi="Arial" w:cs="Arial"/>
          <w:sz w:val="20"/>
          <w:szCs w:val="20"/>
          <w:lang w:val="fr-CH"/>
        </w:rPr>
        <w:t>ses et hôtes</w:t>
      </w:r>
      <w:r w:rsidR="004218B3" w:rsidRPr="00950D82">
        <w:rPr>
          <w:rFonts w:ascii="Arial" w:hAnsi="Arial" w:cs="Arial"/>
          <w:sz w:val="20"/>
          <w:szCs w:val="20"/>
          <w:lang w:val="fr-CH"/>
        </w:rPr>
        <w:t xml:space="preserve"> des rencontres et des manifestations sur les questions organisationnelles et de contenu. </w:t>
      </w:r>
    </w:p>
    <w:p w14:paraId="5D0E9B58" w14:textId="3BA59A94" w:rsidR="00CF2F91" w:rsidRPr="00950D82" w:rsidRDefault="00950D82" w:rsidP="00950D82">
      <w:pPr>
        <w:pStyle w:val="Listenabsatz"/>
        <w:ind w:left="405"/>
        <w:rPr>
          <w:rFonts w:ascii="Arial" w:hAnsi="Arial" w:cs="Arial"/>
          <w:sz w:val="20"/>
          <w:szCs w:val="20"/>
        </w:rPr>
      </w:pPr>
      <w:r w:rsidRPr="00950D82">
        <w:rPr>
          <w:rFonts w:ascii="Arial" w:hAnsi="Arial" w:cs="Arial"/>
          <w:sz w:val="20"/>
          <w:szCs w:val="20"/>
          <w:lang w:val="fr-CH"/>
        </w:rPr>
        <w:br/>
      </w:r>
      <w:r w:rsidR="00CF2F91" w:rsidRPr="00950D82">
        <w:rPr>
          <w:rFonts w:ascii="Arial" w:hAnsi="Arial" w:cs="Arial"/>
          <w:sz w:val="20"/>
          <w:szCs w:val="20"/>
          <w:lang w:val="fr-CH"/>
        </w:rPr>
        <w:t xml:space="preserve">La durée du mandat du premier groupe de pilotage (élu le 21 septembre 2017) n'est que d'un an. </w:t>
      </w:r>
      <w:r w:rsidR="00CF2F91" w:rsidRPr="00950D82">
        <w:rPr>
          <w:rFonts w:ascii="Arial" w:hAnsi="Arial" w:cs="Arial"/>
          <w:sz w:val="20"/>
          <w:szCs w:val="20"/>
        </w:rPr>
        <w:t>Etant donné que les membres élus sont tous de Suisse alémanique, ils ont accepté d'abandonner prématurément leur siège si nécessaire, à condition qu'une représentation adéquate de Suisse romande et/ou du Tessin ait été trouvée.</w:t>
      </w:r>
    </w:p>
    <w:p w14:paraId="62E48926" w14:textId="77777777" w:rsidR="00950D82" w:rsidRPr="00950D82" w:rsidRDefault="003A658E" w:rsidP="00950D82">
      <w:pPr>
        <w:pStyle w:val="Listenabsatz"/>
        <w:numPr>
          <w:ilvl w:val="0"/>
          <w:numId w:val="3"/>
        </w:numPr>
        <w:jc w:val="left"/>
        <w:rPr>
          <w:rFonts w:ascii="Arial" w:hAnsi="Arial" w:cs="Arial"/>
          <w:sz w:val="20"/>
          <w:szCs w:val="20"/>
        </w:rPr>
      </w:pPr>
      <w:r w:rsidRPr="00950D82">
        <w:rPr>
          <w:rFonts w:ascii="Arial" w:hAnsi="Arial" w:cs="Arial"/>
          <w:i/>
          <w:sz w:val="20"/>
          <w:szCs w:val="20"/>
        </w:rPr>
        <w:t xml:space="preserve">Organisation </w:t>
      </w:r>
      <w:r w:rsidR="000B51D4" w:rsidRPr="00950D82">
        <w:rPr>
          <w:rFonts w:ascii="Arial" w:hAnsi="Arial" w:cs="Arial"/>
          <w:i/>
          <w:sz w:val="20"/>
          <w:szCs w:val="20"/>
        </w:rPr>
        <w:t xml:space="preserve">des </w:t>
      </w:r>
      <w:r w:rsidR="00D766C8" w:rsidRPr="00950D82">
        <w:rPr>
          <w:rFonts w:ascii="Arial" w:hAnsi="Arial" w:cs="Arial"/>
          <w:i/>
          <w:sz w:val="20"/>
          <w:szCs w:val="20"/>
        </w:rPr>
        <w:t>rencontres</w:t>
      </w:r>
      <w:r w:rsidR="004828BF" w:rsidRPr="00950D82">
        <w:rPr>
          <w:rFonts w:ascii="Arial" w:hAnsi="Arial" w:cs="Arial"/>
          <w:i/>
          <w:sz w:val="20"/>
          <w:szCs w:val="20"/>
        </w:rPr>
        <w:t> </w:t>
      </w:r>
      <w:r w:rsidRPr="00950D82">
        <w:rPr>
          <w:rFonts w:ascii="Arial" w:hAnsi="Arial" w:cs="Arial"/>
          <w:sz w:val="20"/>
          <w:szCs w:val="20"/>
        </w:rPr>
        <w:t xml:space="preserve">: </w:t>
      </w:r>
      <w:r w:rsidR="000B51D4" w:rsidRPr="00950D82">
        <w:rPr>
          <w:rFonts w:ascii="Arial" w:hAnsi="Arial" w:cs="Arial"/>
          <w:sz w:val="20"/>
          <w:szCs w:val="20"/>
        </w:rPr>
        <w:t xml:space="preserve">chaque </w:t>
      </w:r>
      <w:r w:rsidR="004828BF" w:rsidRPr="00950D82">
        <w:rPr>
          <w:rFonts w:ascii="Arial" w:hAnsi="Arial" w:cs="Arial"/>
          <w:sz w:val="20"/>
          <w:szCs w:val="20"/>
        </w:rPr>
        <w:t xml:space="preserve">manifestation </w:t>
      </w:r>
      <w:r w:rsidR="000B51D4" w:rsidRPr="00950D82">
        <w:rPr>
          <w:rFonts w:ascii="Arial" w:hAnsi="Arial" w:cs="Arial"/>
          <w:sz w:val="20"/>
          <w:szCs w:val="20"/>
        </w:rPr>
        <w:t xml:space="preserve">est </w:t>
      </w:r>
      <w:r w:rsidR="00CF2F91" w:rsidRPr="00950D82">
        <w:rPr>
          <w:rFonts w:ascii="Arial" w:hAnsi="Arial" w:cs="Arial"/>
          <w:sz w:val="20"/>
          <w:szCs w:val="20"/>
        </w:rPr>
        <w:t xml:space="preserve">planifiée, préparée et </w:t>
      </w:r>
      <w:r w:rsidR="000B51D4" w:rsidRPr="00950D82">
        <w:rPr>
          <w:rFonts w:ascii="Arial" w:hAnsi="Arial" w:cs="Arial"/>
          <w:sz w:val="20"/>
          <w:szCs w:val="20"/>
        </w:rPr>
        <w:t>organisé</w:t>
      </w:r>
      <w:r w:rsidR="00357BEB" w:rsidRPr="00950D82">
        <w:rPr>
          <w:rFonts w:ascii="Arial" w:hAnsi="Arial" w:cs="Arial"/>
          <w:sz w:val="20"/>
          <w:szCs w:val="20"/>
        </w:rPr>
        <w:t>e</w:t>
      </w:r>
      <w:r w:rsidR="000B51D4" w:rsidRPr="00950D82">
        <w:rPr>
          <w:rFonts w:ascii="Arial" w:hAnsi="Arial" w:cs="Arial"/>
          <w:sz w:val="20"/>
          <w:szCs w:val="20"/>
        </w:rPr>
        <w:t xml:space="preserve"> par </w:t>
      </w:r>
      <w:r w:rsidR="00CF2F91" w:rsidRPr="00950D82">
        <w:rPr>
          <w:rFonts w:ascii="Arial" w:hAnsi="Arial" w:cs="Arial"/>
          <w:sz w:val="20"/>
          <w:szCs w:val="20"/>
        </w:rPr>
        <w:t xml:space="preserve">une </w:t>
      </w:r>
      <w:r w:rsidR="00A37A92" w:rsidRPr="00950D82">
        <w:rPr>
          <w:rFonts w:ascii="Arial" w:hAnsi="Arial" w:cs="Arial"/>
          <w:sz w:val="20"/>
          <w:szCs w:val="20"/>
        </w:rPr>
        <w:t>organisation</w:t>
      </w:r>
      <w:r w:rsidR="00CF2F91" w:rsidRPr="00950D82">
        <w:rPr>
          <w:rFonts w:ascii="Arial" w:hAnsi="Arial" w:cs="Arial"/>
          <w:sz w:val="20"/>
          <w:szCs w:val="20"/>
        </w:rPr>
        <w:t xml:space="preserve"> hôte</w:t>
      </w:r>
      <w:r w:rsidR="000B51D4" w:rsidRPr="00950D82">
        <w:rPr>
          <w:rFonts w:ascii="Arial" w:hAnsi="Arial" w:cs="Arial"/>
          <w:sz w:val="20"/>
          <w:szCs w:val="20"/>
        </w:rPr>
        <w:t xml:space="preserve"> (voir ci-dessus </w:t>
      </w:r>
      <w:r w:rsidR="00D766C8" w:rsidRPr="00950D82">
        <w:rPr>
          <w:rFonts w:ascii="Arial" w:hAnsi="Arial" w:cs="Arial"/>
          <w:sz w:val="20"/>
          <w:szCs w:val="20"/>
        </w:rPr>
        <w:t xml:space="preserve">Rencontres </w:t>
      </w:r>
      <w:r w:rsidR="008D28BB" w:rsidRPr="00950D82">
        <w:rPr>
          <w:rFonts w:ascii="Arial" w:hAnsi="Arial" w:cs="Arial"/>
          <w:sz w:val="20"/>
          <w:szCs w:val="20"/>
        </w:rPr>
        <w:t>d’experts</w:t>
      </w:r>
      <w:r w:rsidR="00D766C8" w:rsidRPr="00950D82">
        <w:rPr>
          <w:rFonts w:ascii="Arial" w:hAnsi="Arial" w:cs="Arial"/>
          <w:sz w:val="20"/>
          <w:szCs w:val="20"/>
        </w:rPr>
        <w:t xml:space="preserve"> ainsi que </w:t>
      </w:r>
      <w:r w:rsidR="004828BF" w:rsidRPr="00950D82">
        <w:rPr>
          <w:rFonts w:ascii="Arial" w:hAnsi="Arial" w:cs="Arial"/>
          <w:sz w:val="20"/>
          <w:szCs w:val="20"/>
        </w:rPr>
        <w:t xml:space="preserve">Manifestation </w:t>
      </w:r>
      <w:r w:rsidR="004E674B" w:rsidRPr="00950D82">
        <w:rPr>
          <w:rFonts w:ascii="Arial" w:hAnsi="Arial" w:cs="Arial"/>
          <w:sz w:val="20"/>
          <w:szCs w:val="20"/>
        </w:rPr>
        <w:t>annuelle «</w:t>
      </w:r>
      <w:r w:rsidR="00D766C8" w:rsidRPr="00950D82">
        <w:rPr>
          <w:rFonts w:ascii="Arial" w:hAnsi="Arial" w:cs="Arial"/>
          <w:sz w:val="20"/>
          <w:szCs w:val="20"/>
        </w:rPr>
        <w:t> </w:t>
      </w:r>
      <w:r w:rsidR="00CF2F91" w:rsidRPr="00950D82">
        <w:rPr>
          <w:rFonts w:ascii="Arial" w:hAnsi="Arial" w:cs="Arial"/>
          <w:sz w:val="20"/>
          <w:szCs w:val="20"/>
        </w:rPr>
        <w:t xml:space="preserve">Qualité et </w:t>
      </w:r>
      <w:r w:rsidR="00A37A92" w:rsidRPr="00950D82">
        <w:rPr>
          <w:rFonts w:ascii="Arial" w:hAnsi="Arial" w:cs="Arial"/>
          <w:sz w:val="20"/>
          <w:szCs w:val="20"/>
        </w:rPr>
        <w:t>efficacité</w:t>
      </w:r>
      <w:r w:rsidR="00121122" w:rsidRPr="00950D82">
        <w:rPr>
          <w:rFonts w:ascii="Arial" w:hAnsi="Arial" w:cs="Arial"/>
          <w:sz w:val="20"/>
          <w:szCs w:val="20"/>
        </w:rPr>
        <w:t> »</w:t>
      </w:r>
      <w:r w:rsidR="00A37A92" w:rsidRPr="00950D82">
        <w:rPr>
          <w:rFonts w:ascii="Arial" w:hAnsi="Arial" w:cs="Arial"/>
          <w:sz w:val="20"/>
          <w:szCs w:val="20"/>
        </w:rPr>
        <w:t>)</w:t>
      </w:r>
      <w:r w:rsidR="002E38D5" w:rsidRPr="00950D82">
        <w:rPr>
          <w:rFonts w:ascii="Arial" w:hAnsi="Arial" w:cs="Arial"/>
          <w:sz w:val="20"/>
          <w:szCs w:val="20"/>
        </w:rPr>
        <w:t xml:space="preserve">. </w:t>
      </w:r>
      <w:r w:rsidR="00CF2F91" w:rsidRPr="00950D82">
        <w:rPr>
          <w:rFonts w:ascii="Arial" w:hAnsi="Arial" w:cs="Arial"/>
          <w:sz w:val="20"/>
          <w:szCs w:val="20"/>
          <w:lang w:val="fr-CH"/>
        </w:rPr>
        <w:t>Ces organisations hôtes</w:t>
      </w:r>
      <w:r w:rsidR="002E38D5" w:rsidRPr="00950D82">
        <w:rPr>
          <w:rFonts w:ascii="Arial" w:hAnsi="Arial" w:cs="Arial"/>
          <w:sz w:val="20"/>
          <w:szCs w:val="20"/>
          <w:lang w:val="fr-CH"/>
        </w:rPr>
        <w:t xml:space="preserve"> </w:t>
      </w:r>
      <w:r w:rsidR="004828BF" w:rsidRPr="00950D82">
        <w:rPr>
          <w:rFonts w:ascii="Arial" w:hAnsi="Arial" w:cs="Arial"/>
          <w:sz w:val="20"/>
          <w:szCs w:val="20"/>
          <w:lang w:val="fr-CH"/>
        </w:rPr>
        <w:t xml:space="preserve">bénéficient </w:t>
      </w:r>
      <w:r w:rsidR="002E38D5" w:rsidRPr="00950D82">
        <w:rPr>
          <w:rFonts w:ascii="Arial" w:hAnsi="Arial" w:cs="Arial"/>
          <w:sz w:val="20"/>
          <w:szCs w:val="20"/>
          <w:lang w:val="fr-CH"/>
        </w:rPr>
        <w:t xml:space="preserve">de l’appui </w:t>
      </w:r>
      <w:r w:rsidR="00CF2F91" w:rsidRPr="00950D82">
        <w:rPr>
          <w:rFonts w:ascii="Arial" w:hAnsi="Arial" w:cs="Arial"/>
          <w:sz w:val="20"/>
          <w:szCs w:val="20"/>
          <w:lang w:val="fr-CH"/>
        </w:rPr>
        <w:t>du secrétariat</w:t>
      </w:r>
      <w:r w:rsidR="002E38D5" w:rsidRPr="00950D82">
        <w:rPr>
          <w:rFonts w:ascii="Arial" w:hAnsi="Arial" w:cs="Arial"/>
          <w:sz w:val="20"/>
          <w:szCs w:val="20"/>
          <w:lang w:val="fr-CH"/>
        </w:rPr>
        <w:t xml:space="preserve"> pour les questions administratives et organisationnelles</w:t>
      </w:r>
      <w:r w:rsidR="00CF2F91" w:rsidRPr="00950D82">
        <w:rPr>
          <w:rFonts w:ascii="Arial" w:hAnsi="Arial" w:cs="Arial"/>
          <w:sz w:val="20"/>
          <w:szCs w:val="20"/>
          <w:lang w:val="fr-CH"/>
        </w:rPr>
        <w:t>.</w:t>
      </w:r>
      <w:r w:rsidR="002E38D5" w:rsidRPr="00950D82">
        <w:rPr>
          <w:rFonts w:ascii="Arial" w:hAnsi="Arial" w:cs="Arial"/>
          <w:sz w:val="20"/>
          <w:szCs w:val="20"/>
          <w:lang w:val="fr-CH"/>
        </w:rPr>
        <w:t xml:space="preserve"> </w:t>
      </w:r>
    </w:p>
    <w:p w14:paraId="0091A60D" w14:textId="751933C8" w:rsidR="004828BF" w:rsidRPr="00950D82" w:rsidRDefault="004828BF" w:rsidP="00950D82">
      <w:pPr>
        <w:pStyle w:val="Listenabsatz"/>
        <w:ind w:left="405"/>
        <w:jc w:val="left"/>
        <w:rPr>
          <w:rFonts w:ascii="Arial" w:hAnsi="Arial" w:cs="Arial"/>
          <w:sz w:val="20"/>
          <w:szCs w:val="20"/>
        </w:rPr>
      </w:pPr>
      <w:r w:rsidRPr="00950D82">
        <w:rPr>
          <w:rFonts w:ascii="Arial" w:hAnsi="Arial" w:cs="Arial"/>
          <w:sz w:val="20"/>
          <w:szCs w:val="20"/>
          <w:lang w:val="fr-CH"/>
        </w:rPr>
        <w:t>A titre expérimental, les rencontres seront préparées en troïka au cours des trois premières années : L'organisation hôte de cette année est responsable de la mise en œuvre, l'organisation responsa</w:t>
      </w:r>
      <w:r w:rsidR="00D766C8" w:rsidRPr="00950D82">
        <w:rPr>
          <w:rFonts w:ascii="Arial" w:hAnsi="Arial" w:cs="Arial"/>
          <w:sz w:val="20"/>
          <w:szCs w:val="20"/>
          <w:lang w:val="fr-CH"/>
        </w:rPr>
        <w:t>b</w:t>
      </w:r>
      <w:r w:rsidRPr="00950D82">
        <w:rPr>
          <w:rFonts w:ascii="Arial" w:hAnsi="Arial" w:cs="Arial"/>
          <w:sz w:val="20"/>
          <w:szCs w:val="20"/>
          <w:lang w:val="fr-CH"/>
        </w:rPr>
        <w:t xml:space="preserve">le de la </w:t>
      </w:r>
      <w:r w:rsidR="00D766C8" w:rsidRPr="00950D82">
        <w:rPr>
          <w:rFonts w:ascii="Arial" w:hAnsi="Arial" w:cs="Arial"/>
          <w:sz w:val="20"/>
          <w:szCs w:val="20"/>
          <w:lang w:val="fr-CH"/>
        </w:rPr>
        <w:t>rencontre</w:t>
      </w:r>
      <w:r w:rsidRPr="00950D82">
        <w:rPr>
          <w:rFonts w:ascii="Arial" w:hAnsi="Arial" w:cs="Arial"/>
          <w:sz w:val="20"/>
          <w:szCs w:val="20"/>
          <w:lang w:val="fr-CH"/>
        </w:rPr>
        <w:t xml:space="preserve"> de l'année dernière transmet ses conclusions et l'organisation hôte </w:t>
      </w:r>
      <w:r w:rsidR="00D766C8" w:rsidRPr="00950D82">
        <w:rPr>
          <w:rFonts w:ascii="Arial" w:hAnsi="Arial" w:cs="Arial"/>
          <w:sz w:val="20"/>
          <w:szCs w:val="20"/>
          <w:lang w:val="fr-CH"/>
        </w:rPr>
        <w:t>responsable pour</w:t>
      </w:r>
      <w:r w:rsidRPr="00950D82">
        <w:rPr>
          <w:rFonts w:ascii="Arial" w:hAnsi="Arial" w:cs="Arial"/>
          <w:sz w:val="20"/>
          <w:szCs w:val="20"/>
          <w:lang w:val="fr-CH"/>
        </w:rPr>
        <w:t xml:space="preserve"> l'année prochaine </w:t>
      </w:r>
      <w:r w:rsidR="00D766C8" w:rsidRPr="00950D82">
        <w:rPr>
          <w:rFonts w:ascii="Arial" w:hAnsi="Arial" w:cs="Arial"/>
          <w:sz w:val="20"/>
          <w:szCs w:val="20"/>
          <w:lang w:val="fr-CH"/>
        </w:rPr>
        <w:t>assiste</w:t>
      </w:r>
      <w:r w:rsidRPr="00950D82">
        <w:rPr>
          <w:rFonts w:ascii="Arial" w:hAnsi="Arial" w:cs="Arial"/>
          <w:sz w:val="20"/>
          <w:szCs w:val="20"/>
          <w:lang w:val="fr-CH"/>
        </w:rPr>
        <w:t xml:space="preserve"> si possible </w:t>
      </w:r>
      <w:r w:rsidR="00D766C8" w:rsidRPr="00950D82">
        <w:rPr>
          <w:rFonts w:ascii="Arial" w:hAnsi="Arial" w:cs="Arial"/>
          <w:sz w:val="20"/>
          <w:szCs w:val="20"/>
          <w:lang w:val="fr-CH"/>
        </w:rPr>
        <w:t xml:space="preserve">à la rencontre </w:t>
      </w:r>
      <w:r w:rsidRPr="00950D82">
        <w:rPr>
          <w:rFonts w:ascii="Arial" w:hAnsi="Arial" w:cs="Arial"/>
          <w:sz w:val="20"/>
          <w:szCs w:val="20"/>
          <w:lang w:val="fr-CH"/>
        </w:rPr>
        <w:t xml:space="preserve">afin d'acquérir une première expérience. </w:t>
      </w:r>
      <w:r w:rsidRPr="00950D82">
        <w:rPr>
          <w:rFonts w:ascii="Arial" w:hAnsi="Arial" w:cs="Arial"/>
          <w:sz w:val="20"/>
          <w:szCs w:val="20"/>
        </w:rPr>
        <w:t xml:space="preserve">Ce </w:t>
      </w:r>
      <w:r w:rsidR="00C023BE" w:rsidRPr="00950D82">
        <w:rPr>
          <w:rFonts w:ascii="Arial" w:hAnsi="Arial" w:cs="Arial"/>
          <w:sz w:val="20"/>
          <w:szCs w:val="20"/>
        </w:rPr>
        <w:t>mode de</w:t>
      </w:r>
      <w:r w:rsidR="00D766C8" w:rsidRPr="00950D82">
        <w:rPr>
          <w:rFonts w:ascii="Arial" w:hAnsi="Arial" w:cs="Arial"/>
          <w:sz w:val="20"/>
          <w:szCs w:val="20"/>
        </w:rPr>
        <w:t xml:space="preserve"> fonctionnement </w:t>
      </w:r>
      <w:r w:rsidRPr="00950D82">
        <w:rPr>
          <w:rFonts w:ascii="Arial" w:hAnsi="Arial" w:cs="Arial"/>
          <w:sz w:val="20"/>
          <w:szCs w:val="20"/>
        </w:rPr>
        <w:t xml:space="preserve">ne doit pas </w:t>
      </w:r>
      <w:r w:rsidR="00D766C8" w:rsidRPr="00950D82">
        <w:rPr>
          <w:rFonts w:ascii="Arial" w:hAnsi="Arial" w:cs="Arial"/>
          <w:sz w:val="20"/>
          <w:szCs w:val="20"/>
        </w:rPr>
        <w:t>avoir pour conséquence</w:t>
      </w:r>
      <w:r w:rsidRPr="00950D82">
        <w:rPr>
          <w:rFonts w:ascii="Arial" w:hAnsi="Arial" w:cs="Arial"/>
          <w:sz w:val="20"/>
          <w:szCs w:val="20"/>
        </w:rPr>
        <w:t xml:space="preserve"> </w:t>
      </w:r>
      <w:r w:rsidR="00D766C8" w:rsidRPr="00950D82">
        <w:rPr>
          <w:rFonts w:ascii="Arial" w:hAnsi="Arial" w:cs="Arial"/>
          <w:sz w:val="20"/>
          <w:szCs w:val="20"/>
        </w:rPr>
        <w:t>plus de travail, mais doit permette</w:t>
      </w:r>
      <w:r w:rsidRPr="00950D82">
        <w:rPr>
          <w:rFonts w:ascii="Arial" w:hAnsi="Arial" w:cs="Arial"/>
          <w:sz w:val="20"/>
          <w:szCs w:val="20"/>
        </w:rPr>
        <w:t xml:space="preserve"> u</w:t>
      </w:r>
      <w:r w:rsidR="00D766C8" w:rsidRPr="00950D82">
        <w:rPr>
          <w:rFonts w:ascii="Arial" w:hAnsi="Arial" w:cs="Arial"/>
          <w:sz w:val="20"/>
          <w:szCs w:val="20"/>
        </w:rPr>
        <w:t xml:space="preserve">n transfert de connaissances, une qualité élevée et </w:t>
      </w:r>
      <w:r w:rsidRPr="00950D82">
        <w:rPr>
          <w:rFonts w:ascii="Arial" w:hAnsi="Arial" w:cs="Arial"/>
          <w:sz w:val="20"/>
          <w:szCs w:val="20"/>
        </w:rPr>
        <w:t xml:space="preserve">la continuité. </w:t>
      </w:r>
    </w:p>
    <w:p w14:paraId="6A8876D6" w14:textId="6B5BFE8F" w:rsidR="00404A70" w:rsidRPr="00950D82" w:rsidRDefault="00CF2F91" w:rsidP="00950D82">
      <w:pPr>
        <w:pStyle w:val="Listenabsatz"/>
        <w:numPr>
          <w:ilvl w:val="0"/>
          <w:numId w:val="3"/>
        </w:numPr>
        <w:jc w:val="left"/>
        <w:rPr>
          <w:rFonts w:ascii="Arial" w:hAnsi="Arial" w:cs="Arial"/>
          <w:sz w:val="20"/>
          <w:szCs w:val="20"/>
        </w:rPr>
      </w:pPr>
      <w:r w:rsidRPr="00950D82">
        <w:rPr>
          <w:rFonts w:ascii="Arial" w:hAnsi="Arial" w:cs="Arial"/>
          <w:sz w:val="20"/>
          <w:szCs w:val="20"/>
        </w:rPr>
        <w:t xml:space="preserve">Le </w:t>
      </w:r>
      <w:r w:rsidR="00404A70" w:rsidRPr="00950D82">
        <w:rPr>
          <w:rFonts w:ascii="Arial" w:hAnsi="Arial" w:cs="Arial"/>
          <w:i/>
          <w:sz w:val="20"/>
          <w:szCs w:val="20"/>
        </w:rPr>
        <w:t>secrétariat</w:t>
      </w:r>
      <w:r w:rsidR="00404A70" w:rsidRPr="00950D82">
        <w:rPr>
          <w:rFonts w:ascii="Arial" w:hAnsi="Arial" w:cs="Arial"/>
          <w:sz w:val="20"/>
          <w:szCs w:val="20"/>
        </w:rPr>
        <w:t xml:space="preserve"> est chargé des prestations administratives de base (administration des </w:t>
      </w:r>
      <w:r w:rsidRPr="00950D82">
        <w:rPr>
          <w:rFonts w:ascii="Arial" w:hAnsi="Arial" w:cs="Arial"/>
          <w:sz w:val="20"/>
          <w:szCs w:val="20"/>
        </w:rPr>
        <w:t xml:space="preserve">membres, soutien à la préparation et à l'organisation des manifestations (par ex. listes de participants, badges nominatifs, mailings, inscriptions, logistique, etc.) et </w:t>
      </w:r>
      <w:r w:rsidR="008D28BB" w:rsidRPr="00950D82">
        <w:rPr>
          <w:rFonts w:ascii="Arial" w:hAnsi="Arial" w:cs="Arial"/>
          <w:sz w:val="20"/>
          <w:szCs w:val="20"/>
        </w:rPr>
        <w:t xml:space="preserve">du </w:t>
      </w:r>
      <w:r w:rsidRPr="00950D82">
        <w:rPr>
          <w:rFonts w:ascii="Arial" w:hAnsi="Arial" w:cs="Arial"/>
          <w:sz w:val="20"/>
          <w:szCs w:val="20"/>
        </w:rPr>
        <w:t xml:space="preserve">maintien d'une présence </w:t>
      </w:r>
      <w:r w:rsidR="00A37A92" w:rsidRPr="00950D82">
        <w:rPr>
          <w:rFonts w:ascii="Arial" w:hAnsi="Arial" w:cs="Arial"/>
          <w:sz w:val="20"/>
          <w:szCs w:val="20"/>
        </w:rPr>
        <w:t xml:space="preserve">sommaire de la </w:t>
      </w:r>
      <w:r w:rsidR="00BA6D50">
        <w:rPr>
          <w:rFonts w:ascii="Arial" w:hAnsi="Arial" w:cs="Arial"/>
          <w:sz w:val="20"/>
          <w:szCs w:val="20"/>
        </w:rPr>
        <w:t>CEE</w:t>
      </w:r>
      <w:r w:rsidRPr="00950D82">
        <w:rPr>
          <w:rFonts w:ascii="Arial" w:hAnsi="Arial" w:cs="Arial"/>
          <w:sz w:val="20"/>
          <w:szCs w:val="20"/>
        </w:rPr>
        <w:t xml:space="preserve"> </w:t>
      </w:r>
      <w:r w:rsidRPr="00950D82">
        <w:rPr>
          <w:rFonts w:ascii="Arial" w:hAnsi="Arial" w:cs="Arial"/>
          <w:sz w:val="20"/>
          <w:szCs w:val="20"/>
        </w:rPr>
        <w:lastRenderedPageBreak/>
        <w:t xml:space="preserve">sur le web. Il recueille et diffuse les protocoles et les autres documents importants </w:t>
      </w:r>
      <w:r w:rsidR="00A37A92" w:rsidRPr="00950D82">
        <w:rPr>
          <w:rFonts w:ascii="Arial" w:hAnsi="Arial" w:cs="Arial"/>
          <w:sz w:val="20"/>
          <w:szCs w:val="20"/>
        </w:rPr>
        <w:t xml:space="preserve">à la sauvegarde </w:t>
      </w:r>
      <w:r w:rsidRPr="00950D82">
        <w:rPr>
          <w:rFonts w:ascii="Arial" w:hAnsi="Arial" w:cs="Arial"/>
          <w:sz w:val="20"/>
          <w:szCs w:val="20"/>
        </w:rPr>
        <w:t>des résultats. Toutefois, les procès-verbaux des réunions du groupe de pilotage relèvent de la responsabilité du comité lui-même.</w:t>
      </w:r>
    </w:p>
    <w:p w14:paraId="6B232691" w14:textId="42A05EA7" w:rsidR="00981656" w:rsidRPr="00950D82" w:rsidRDefault="00D97040" w:rsidP="00950D82">
      <w:pPr>
        <w:pStyle w:val="Listenabsatz"/>
        <w:numPr>
          <w:ilvl w:val="0"/>
          <w:numId w:val="3"/>
        </w:numPr>
        <w:jc w:val="left"/>
        <w:rPr>
          <w:rFonts w:ascii="Arial" w:hAnsi="Arial" w:cs="Arial"/>
          <w:sz w:val="20"/>
          <w:szCs w:val="20"/>
        </w:rPr>
      </w:pPr>
      <w:r w:rsidRPr="00950D82">
        <w:rPr>
          <w:rFonts w:ascii="Arial" w:hAnsi="Arial" w:cs="Arial"/>
          <w:i/>
          <w:sz w:val="20"/>
          <w:szCs w:val="20"/>
        </w:rPr>
        <w:t>Connex</w:t>
      </w:r>
      <w:r w:rsidR="00BE6A3A" w:rsidRPr="00950D82">
        <w:rPr>
          <w:rFonts w:ascii="Arial" w:hAnsi="Arial" w:cs="Arial"/>
          <w:i/>
          <w:sz w:val="20"/>
          <w:szCs w:val="20"/>
        </w:rPr>
        <w:t xml:space="preserve">ion avec d’autres réseaux : </w:t>
      </w:r>
      <w:r w:rsidR="00812535" w:rsidRPr="00950D82">
        <w:rPr>
          <w:rFonts w:ascii="Arial" w:hAnsi="Arial" w:cs="Arial"/>
          <w:sz w:val="20"/>
          <w:szCs w:val="20"/>
        </w:rPr>
        <w:t xml:space="preserve">pour assurer </w:t>
      </w:r>
      <w:r w:rsidR="00981656" w:rsidRPr="00950D82">
        <w:rPr>
          <w:rFonts w:ascii="Arial" w:hAnsi="Arial" w:cs="Arial"/>
          <w:sz w:val="20"/>
          <w:szCs w:val="20"/>
        </w:rPr>
        <w:t>le</w:t>
      </w:r>
      <w:r w:rsidR="00812535" w:rsidRPr="00950D82">
        <w:rPr>
          <w:rFonts w:ascii="Arial" w:hAnsi="Arial" w:cs="Arial"/>
          <w:sz w:val="20"/>
          <w:szCs w:val="20"/>
        </w:rPr>
        <w:t xml:space="preserve"> contact avec le Réseau </w:t>
      </w:r>
      <w:r w:rsidR="00587ED2" w:rsidRPr="00950D82">
        <w:rPr>
          <w:rFonts w:ascii="Arial" w:hAnsi="Arial" w:cs="Arial"/>
          <w:sz w:val="20"/>
          <w:szCs w:val="20"/>
        </w:rPr>
        <w:t xml:space="preserve">Parcs </w:t>
      </w:r>
      <w:r w:rsidR="00812535" w:rsidRPr="00950D82">
        <w:rPr>
          <w:rFonts w:ascii="Arial" w:hAnsi="Arial" w:cs="Arial"/>
          <w:sz w:val="20"/>
          <w:szCs w:val="20"/>
        </w:rPr>
        <w:t>suisses, le Réseau sui</w:t>
      </w:r>
      <w:r w:rsidR="00981656" w:rsidRPr="00950D82">
        <w:rPr>
          <w:rFonts w:ascii="Arial" w:hAnsi="Arial" w:cs="Arial"/>
          <w:sz w:val="20"/>
          <w:szCs w:val="20"/>
        </w:rPr>
        <w:t xml:space="preserve">sse des centres nature, le </w:t>
      </w:r>
      <w:r w:rsidR="00981656" w:rsidRPr="00950D82">
        <w:rPr>
          <w:rFonts w:ascii="Arial" w:eastAsia="Times New Roman" w:hAnsi="Arial" w:cs="Arial"/>
          <w:sz w:val="20"/>
          <w:szCs w:val="20"/>
        </w:rPr>
        <w:t xml:space="preserve">Réseau EDD des acteurs </w:t>
      </w:r>
      <w:r w:rsidR="00981656" w:rsidRPr="00950D82">
        <w:rPr>
          <w:rFonts w:ascii="Arial" w:hAnsi="Arial" w:cs="Arial"/>
          <w:sz w:val="20"/>
          <w:szCs w:val="20"/>
        </w:rPr>
        <w:t>extrascolaires</w:t>
      </w:r>
      <w:r w:rsidR="00981656" w:rsidRPr="00950D82">
        <w:rPr>
          <w:rFonts w:ascii="Arial" w:eastAsia="Times New Roman" w:hAnsi="Arial" w:cs="Arial"/>
          <w:sz w:val="20"/>
          <w:szCs w:val="20"/>
        </w:rPr>
        <w:t xml:space="preserve"> et </w:t>
      </w:r>
      <w:r w:rsidR="003A658E" w:rsidRPr="00950D82">
        <w:rPr>
          <w:rFonts w:ascii="Arial" w:hAnsi="Arial" w:cs="Arial"/>
          <w:sz w:val="20"/>
          <w:szCs w:val="20"/>
        </w:rPr>
        <w:t>ERBINAT</w:t>
      </w:r>
      <w:r w:rsidR="00981656" w:rsidRPr="00950D82">
        <w:rPr>
          <w:rFonts w:ascii="Arial" w:hAnsi="Arial" w:cs="Arial"/>
          <w:sz w:val="20"/>
          <w:szCs w:val="20"/>
        </w:rPr>
        <w:t xml:space="preserve">, la </w:t>
      </w:r>
      <w:r w:rsidR="00BA6D50">
        <w:rPr>
          <w:rFonts w:ascii="Arial" w:hAnsi="Arial" w:cs="Arial"/>
          <w:sz w:val="20"/>
          <w:szCs w:val="20"/>
        </w:rPr>
        <w:t>CEE</w:t>
      </w:r>
      <w:r w:rsidR="00981656" w:rsidRPr="00950D82">
        <w:rPr>
          <w:rFonts w:ascii="Arial" w:hAnsi="Arial" w:cs="Arial"/>
          <w:sz w:val="20"/>
          <w:szCs w:val="20"/>
        </w:rPr>
        <w:t xml:space="preserve"> désigne </w:t>
      </w:r>
      <w:r w:rsidR="004D5D94" w:rsidRPr="00950D82">
        <w:rPr>
          <w:rFonts w:ascii="Arial" w:hAnsi="Arial" w:cs="Arial"/>
          <w:sz w:val="20"/>
          <w:szCs w:val="20"/>
        </w:rPr>
        <w:t>des</w:t>
      </w:r>
      <w:r w:rsidR="004F4871" w:rsidRPr="00950D82">
        <w:rPr>
          <w:rFonts w:ascii="Arial" w:hAnsi="Arial" w:cs="Arial"/>
          <w:sz w:val="20"/>
          <w:szCs w:val="20"/>
        </w:rPr>
        <w:t xml:space="preserve"> membre</w:t>
      </w:r>
      <w:r w:rsidR="004D5D94" w:rsidRPr="00950D82">
        <w:rPr>
          <w:rFonts w:ascii="Arial" w:hAnsi="Arial" w:cs="Arial"/>
          <w:sz w:val="20"/>
          <w:szCs w:val="20"/>
        </w:rPr>
        <w:t>s qui feront</w:t>
      </w:r>
      <w:r w:rsidR="004F4871" w:rsidRPr="00950D82">
        <w:rPr>
          <w:rFonts w:ascii="Arial" w:hAnsi="Arial" w:cs="Arial"/>
          <w:sz w:val="20"/>
          <w:szCs w:val="20"/>
        </w:rPr>
        <w:t xml:space="preserve"> partie de</w:t>
      </w:r>
      <w:r w:rsidR="00981656" w:rsidRPr="00950D82">
        <w:rPr>
          <w:rFonts w:ascii="Arial" w:hAnsi="Arial" w:cs="Arial"/>
          <w:sz w:val="20"/>
          <w:szCs w:val="20"/>
        </w:rPr>
        <w:t xml:space="preserve"> c</w:t>
      </w:r>
      <w:r w:rsidR="004F4871" w:rsidRPr="00950D82">
        <w:rPr>
          <w:rFonts w:ascii="Arial" w:hAnsi="Arial" w:cs="Arial"/>
          <w:sz w:val="20"/>
          <w:szCs w:val="20"/>
        </w:rPr>
        <w:t>es</w:t>
      </w:r>
      <w:r w:rsidR="00981656" w:rsidRPr="00950D82">
        <w:rPr>
          <w:rFonts w:ascii="Arial" w:hAnsi="Arial" w:cs="Arial"/>
          <w:sz w:val="20"/>
          <w:szCs w:val="20"/>
        </w:rPr>
        <w:t xml:space="preserve"> réseau</w:t>
      </w:r>
      <w:r w:rsidR="004F4871" w:rsidRPr="00950D82">
        <w:rPr>
          <w:rFonts w:ascii="Arial" w:hAnsi="Arial" w:cs="Arial"/>
          <w:sz w:val="20"/>
          <w:szCs w:val="20"/>
        </w:rPr>
        <w:t xml:space="preserve">x ou en </w:t>
      </w:r>
      <w:r w:rsidR="004D5D94" w:rsidRPr="00950D82">
        <w:rPr>
          <w:rFonts w:ascii="Arial" w:hAnsi="Arial" w:cs="Arial"/>
          <w:sz w:val="20"/>
          <w:szCs w:val="20"/>
        </w:rPr>
        <w:t>font</w:t>
      </w:r>
      <w:r w:rsidR="004F4871" w:rsidRPr="00950D82">
        <w:rPr>
          <w:rFonts w:ascii="Arial" w:hAnsi="Arial" w:cs="Arial"/>
          <w:sz w:val="20"/>
          <w:szCs w:val="20"/>
        </w:rPr>
        <w:t xml:space="preserve"> déjà partie, </w:t>
      </w:r>
      <w:r w:rsidR="009104AC" w:rsidRPr="00950D82">
        <w:rPr>
          <w:rFonts w:ascii="Arial" w:hAnsi="Arial" w:cs="Arial"/>
          <w:sz w:val="20"/>
          <w:szCs w:val="20"/>
        </w:rPr>
        <w:t xml:space="preserve">qui y </w:t>
      </w:r>
      <w:r w:rsidR="004D5D94" w:rsidRPr="00950D82">
        <w:rPr>
          <w:rFonts w:ascii="Arial" w:hAnsi="Arial" w:cs="Arial"/>
          <w:sz w:val="20"/>
          <w:szCs w:val="20"/>
        </w:rPr>
        <w:t>prend connaissance</w:t>
      </w:r>
      <w:r w:rsidRPr="00950D82">
        <w:rPr>
          <w:rFonts w:ascii="Arial" w:hAnsi="Arial" w:cs="Arial"/>
          <w:sz w:val="20"/>
          <w:szCs w:val="20"/>
        </w:rPr>
        <w:t xml:space="preserve"> </w:t>
      </w:r>
      <w:r w:rsidR="004D5D94" w:rsidRPr="00950D82">
        <w:rPr>
          <w:rFonts w:ascii="Arial" w:hAnsi="Arial" w:cs="Arial"/>
          <w:sz w:val="20"/>
          <w:szCs w:val="20"/>
        </w:rPr>
        <w:t>d</w:t>
      </w:r>
      <w:r w:rsidRPr="00950D82">
        <w:rPr>
          <w:rFonts w:ascii="Arial" w:hAnsi="Arial" w:cs="Arial"/>
          <w:sz w:val="20"/>
          <w:szCs w:val="20"/>
        </w:rPr>
        <w:t xml:space="preserve">es </w:t>
      </w:r>
      <w:r w:rsidR="004D5D94" w:rsidRPr="00950D82">
        <w:rPr>
          <w:rFonts w:ascii="Arial" w:hAnsi="Arial" w:cs="Arial"/>
          <w:sz w:val="20"/>
          <w:szCs w:val="20"/>
        </w:rPr>
        <w:t>points pertinents pour</w:t>
      </w:r>
      <w:r w:rsidRPr="00950D82">
        <w:rPr>
          <w:rFonts w:ascii="Arial" w:hAnsi="Arial" w:cs="Arial"/>
          <w:sz w:val="20"/>
          <w:szCs w:val="20"/>
        </w:rPr>
        <w:t xml:space="preserve"> la </w:t>
      </w:r>
      <w:r w:rsidR="00BA6D50">
        <w:rPr>
          <w:rFonts w:ascii="Arial" w:hAnsi="Arial" w:cs="Arial"/>
          <w:sz w:val="20"/>
          <w:szCs w:val="20"/>
        </w:rPr>
        <w:t>CEE</w:t>
      </w:r>
      <w:r w:rsidRPr="00950D82">
        <w:rPr>
          <w:rFonts w:ascii="Arial" w:hAnsi="Arial" w:cs="Arial"/>
          <w:sz w:val="20"/>
          <w:szCs w:val="20"/>
        </w:rPr>
        <w:t xml:space="preserve"> et rapporte des décisions importantes lors des rencontres d’échange de la </w:t>
      </w:r>
      <w:r w:rsidR="00BA6D50">
        <w:rPr>
          <w:rFonts w:ascii="Arial" w:hAnsi="Arial" w:cs="Arial"/>
          <w:sz w:val="20"/>
          <w:szCs w:val="20"/>
        </w:rPr>
        <w:t>CEE</w:t>
      </w:r>
      <w:r w:rsidRPr="00950D82">
        <w:rPr>
          <w:rFonts w:ascii="Arial" w:hAnsi="Arial" w:cs="Arial"/>
          <w:sz w:val="20"/>
          <w:szCs w:val="20"/>
        </w:rPr>
        <w:t xml:space="preserve">. Les collaborations avec d’autres acteurs sont décidées pour chaque thème par la </w:t>
      </w:r>
      <w:r w:rsidR="00BA6D50">
        <w:rPr>
          <w:rFonts w:ascii="Arial" w:hAnsi="Arial" w:cs="Arial"/>
          <w:sz w:val="20"/>
          <w:szCs w:val="20"/>
        </w:rPr>
        <w:t>CEE</w:t>
      </w:r>
      <w:r w:rsidRPr="00950D82">
        <w:rPr>
          <w:rFonts w:ascii="Arial" w:hAnsi="Arial" w:cs="Arial"/>
          <w:sz w:val="20"/>
          <w:szCs w:val="20"/>
        </w:rPr>
        <w:t xml:space="preserve"> sur proposition du groupe de pilotage. </w:t>
      </w:r>
      <w:r w:rsidR="001F242A" w:rsidRPr="00950D82">
        <w:rPr>
          <w:rFonts w:ascii="Arial" w:hAnsi="Arial" w:cs="Arial"/>
          <w:sz w:val="20"/>
          <w:szCs w:val="20"/>
        </w:rPr>
        <w:t>Il est de la responsabilité de</w:t>
      </w:r>
      <w:r w:rsidRPr="00950D82">
        <w:rPr>
          <w:rFonts w:ascii="Arial" w:hAnsi="Arial" w:cs="Arial"/>
          <w:sz w:val="20"/>
          <w:szCs w:val="20"/>
        </w:rPr>
        <w:t xml:space="preserve">s membres des réseaux </w:t>
      </w:r>
      <w:r w:rsidR="001F242A" w:rsidRPr="00950D82">
        <w:rPr>
          <w:rFonts w:ascii="Arial" w:hAnsi="Arial" w:cs="Arial"/>
          <w:sz w:val="20"/>
          <w:szCs w:val="20"/>
        </w:rPr>
        <w:t xml:space="preserve">d’informer de part et d’autre. </w:t>
      </w:r>
    </w:p>
    <w:p w14:paraId="1ECADA1A" w14:textId="42360734" w:rsidR="00027793" w:rsidRPr="00950D82" w:rsidRDefault="001F242A" w:rsidP="00950D82">
      <w:pPr>
        <w:pStyle w:val="Listenabsatz"/>
        <w:numPr>
          <w:ilvl w:val="0"/>
          <w:numId w:val="3"/>
        </w:numPr>
        <w:jc w:val="left"/>
        <w:rPr>
          <w:rFonts w:ascii="Arial" w:hAnsi="Arial" w:cs="Arial"/>
          <w:sz w:val="20"/>
          <w:szCs w:val="20"/>
        </w:rPr>
      </w:pPr>
      <w:r w:rsidRPr="00950D82">
        <w:rPr>
          <w:rFonts w:ascii="Arial" w:hAnsi="Arial" w:cs="Arial"/>
          <w:i/>
          <w:sz w:val="20"/>
          <w:szCs w:val="20"/>
        </w:rPr>
        <w:t>Indemnisation :</w:t>
      </w:r>
      <w:r w:rsidR="00520F56" w:rsidRPr="00950D82">
        <w:rPr>
          <w:rFonts w:ascii="Arial" w:hAnsi="Arial" w:cs="Arial"/>
          <w:i/>
          <w:sz w:val="20"/>
          <w:szCs w:val="20"/>
        </w:rPr>
        <w:t xml:space="preserve"> </w:t>
      </w:r>
      <w:r w:rsidR="00520F56" w:rsidRPr="00950D82">
        <w:rPr>
          <w:rFonts w:ascii="Arial" w:hAnsi="Arial" w:cs="Arial"/>
          <w:sz w:val="20"/>
          <w:szCs w:val="20"/>
        </w:rPr>
        <w:t xml:space="preserve">les membres du groupe de pilotage reçoivent une indemnisation </w:t>
      </w:r>
      <w:r w:rsidR="000C6B96" w:rsidRPr="00950D82">
        <w:rPr>
          <w:rFonts w:ascii="Arial" w:hAnsi="Arial" w:cs="Arial"/>
          <w:sz w:val="20"/>
          <w:szCs w:val="20"/>
        </w:rPr>
        <w:t xml:space="preserve">forfaitaire </w:t>
      </w:r>
      <w:r w:rsidR="00520F56" w:rsidRPr="00950D82">
        <w:rPr>
          <w:rFonts w:ascii="Arial" w:hAnsi="Arial" w:cs="Arial"/>
          <w:sz w:val="20"/>
          <w:szCs w:val="20"/>
        </w:rPr>
        <w:t xml:space="preserve">de séance </w:t>
      </w:r>
      <w:r w:rsidR="000C6B96" w:rsidRPr="00950D82">
        <w:rPr>
          <w:rFonts w:ascii="Arial" w:hAnsi="Arial" w:cs="Arial"/>
          <w:sz w:val="20"/>
          <w:szCs w:val="20"/>
        </w:rPr>
        <w:t>égale à</w:t>
      </w:r>
      <w:r w:rsidR="00520F56" w:rsidRPr="00950D82">
        <w:rPr>
          <w:rFonts w:ascii="Arial" w:hAnsi="Arial" w:cs="Arial"/>
          <w:sz w:val="20"/>
          <w:szCs w:val="20"/>
        </w:rPr>
        <w:t xml:space="preserve"> 500 francs par an, auxquels s’ajoutent les frais de déplacement (deux séances par an). Les hôtes et hôtesses des rencontres reçoivent une indemnisation forfaitaire de 1000 francs, qui couvre également leurs activités avant et après la rencontre ainsi que l’accompagnement de leur successeur. </w:t>
      </w:r>
    </w:p>
    <w:p w14:paraId="080D3502" w14:textId="23BED404" w:rsidR="00613E65" w:rsidRDefault="00A37A92" w:rsidP="00950D82">
      <w:pPr>
        <w:pStyle w:val="Listenabsatz"/>
        <w:numPr>
          <w:ilvl w:val="0"/>
          <w:numId w:val="3"/>
        </w:numPr>
        <w:jc w:val="left"/>
        <w:rPr>
          <w:rFonts w:ascii="Arial" w:hAnsi="Arial" w:cs="Arial"/>
          <w:sz w:val="20"/>
          <w:szCs w:val="20"/>
        </w:rPr>
      </w:pPr>
      <w:r w:rsidRPr="00950D82">
        <w:rPr>
          <w:rFonts w:ascii="Arial" w:hAnsi="Arial" w:cs="Arial"/>
          <w:i/>
          <w:sz w:val="20"/>
          <w:szCs w:val="20"/>
        </w:rPr>
        <w:t>A</w:t>
      </w:r>
      <w:r w:rsidR="00AF5116" w:rsidRPr="00950D82">
        <w:rPr>
          <w:rFonts w:ascii="Arial" w:hAnsi="Arial" w:cs="Arial"/>
          <w:i/>
          <w:sz w:val="20"/>
          <w:szCs w:val="20"/>
        </w:rPr>
        <w:t>ssociation</w:t>
      </w:r>
      <w:r w:rsidR="00AF5116" w:rsidRPr="00950D82">
        <w:rPr>
          <w:rFonts w:ascii="Arial" w:hAnsi="Arial" w:cs="Arial"/>
          <w:sz w:val="20"/>
          <w:szCs w:val="20"/>
        </w:rPr>
        <w:t xml:space="preserve"> :</w:t>
      </w:r>
      <w:r w:rsidR="00027793" w:rsidRPr="00950D82">
        <w:rPr>
          <w:rFonts w:ascii="Arial" w:hAnsi="Arial" w:cs="Arial"/>
          <w:sz w:val="20"/>
          <w:szCs w:val="20"/>
        </w:rPr>
        <w:t xml:space="preserve"> </w:t>
      </w:r>
      <w:r w:rsidRPr="00950D82">
        <w:rPr>
          <w:rFonts w:ascii="Arial" w:hAnsi="Arial" w:cs="Arial"/>
          <w:sz w:val="20"/>
          <w:szCs w:val="20"/>
        </w:rPr>
        <w:t xml:space="preserve">Si nécessaire, la </w:t>
      </w:r>
      <w:r w:rsidR="00BA6D50">
        <w:rPr>
          <w:rFonts w:ascii="Arial" w:hAnsi="Arial" w:cs="Arial"/>
          <w:sz w:val="20"/>
          <w:szCs w:val="20"/>
        </w:rPr>
        <w:t>CEE</w:t>
      </w:r>
      <w:r w:rsidRPr="00950D82">
        <w:rPr>
          <w:rFonts w:ascii="Arial" w:hAnsi="Arial" w:cs="Arial"/>
          <w:sz w:val="20"/>
          <w:szCs w:val="20"/>
        </w:rPr>
        <w:t xml:space="preserve"> peut créer une association pour faciliter, par exemple, de nouvelles solutions de financement (voir ci-dessous). </w:t>
      </w:r>
    </w:p>
    <w:p w14:paraId="11571303" w14:textId="77777777" w:rsidR="00950D82" w:rsidRPr="00950D82" w:rsidRDefault="00950D82" w:rsidP="00950D82">
      <w:pPr>
        <w:pStyle w:val="Listenabsatz"/>
        <w:ind w:left="405"/>
        <w:jc w:val="left"/>
        <w:rPr>
          <w:rFonts w:ascii="Arial" w:hAnsi="Arial" w:cs="Arial"/>
          <w:sz w:val="20"/>
          <w:szCs w:val="20"/>
        </w:rPr>
      </w:pPr>
    </w:p>
    <w:p w14:paraId="7CDC12F4" w14:textId="209E805D" w:rsidR="008F0567" w:rsidRPr="00950D82" w:rsidRDefault="00680F6E" w:rsidP="00950D82">
      <w:pPr>
        <w:pStyle w:val="berschrift3"/>
        <w:keepNext w:val="0"/>
        <w:keepLines w:val="0"/>
        <w:spacing w:before="240" w:line="276" w:lineRule="auto"/>
        <w:contextualSpacing/>
        <w:jc w:val="both"/>
        <w:rPr>
          <w:rFonts w:ascii="Arial" w:eastAsia="Calibri" w:hAnsi="Arial" w:cs="Arial"/>
          <w:color w:val="66991F"/>
          <w:sz w:val="22"/>
          <w:szCs w:val="20"/>
          <w:lang w:eastAsia="de-CH"/>
        </w:rPr>
      </w:pPr>
      <w:r w:rsidRPr="00950D82">
        <w:rPr>
          <w:rFonts w:ascii="Arial" w:eastAsia="Calibri" w:hAnsi="Arial" w:cs="Arial"/>
          <w:color w:val="66991F"/>
          <w:sz w:val="22"/>
          <w:szCs w:val="20"/>
          <w:lang w:eastAsia="de-CH"/>
        </w:rPr>
        <w:t>Financement</w:t>
      </w:r>
      <w:r w:rsidR="008F0567" w:rsidRPr="00950D82">
        <w:rPr>
          <w:rFonts w:ascii="Arial" w:eastAsia="Calibri" w:hAnsi="Arial" w:cs="Arial"/>
          <w:color w:val="66991F"/>
          <w:sz w:val="22"/>
          <w:szCs w:val="20"/>
          <w:lang w:eastAsia="de-CH"/>
        </w:rPr>
        <w:t xml:space="preserve"> </w:t>
      </w:r>
    </w:p>
    <w:p w14:paraId="418AB60E" w14:textId="41A0A088" w:rsidR="00A37A92" w:rsidRPr="00950D82" w:rsidRDefault="00C71174" w:rsidP="00950D82">
      <w:pPr>
        <w:pStyle w:val="Listenabsatz"/>
        <w:numPr>
          <w:ilvl w:val="0"/>
          <w:numId w:val="3"/>
        </w:numPr>
        <w:jc w:val="left"/>
        <w:rPr>
          <w:rFonts w:ascii="Arial" w:hAnsi="Arial" w:cs="Arial"/>
          <w:sz w:val="20"/>
          <w:szCs w:val="20"/>
        </w:rPr>
      </w:pPr>
      <w:r w:rsidRPr="00950D82">
        <w:rPr>
          <w:rFonts w:ascii="Arial" w:hAnsi="Arial" w:cs="Arial"/>
          <w:sz w:val="20"/>
          <w:szCs w:val="20"/>
        </w:rPr>
        <w:t>Jusqu’à présent, le financement de la</w:t>
      </w:r>
      <w:r w:rsidR="00D51D82" w:rsidRPr="00950D82">
        <w:rPr>
          <w:rFonts w:ascii="Arial" w:hAnsi="Arial" w:cs="Arial"/>
          <w:sz w:val="20"/>
          <w:szCs w:val="20"/>
        </w:rPr>
        <w:t xml:space="preserve"> </w:t>
      </w:r>
      <w:r w:rsidR="00BA6D50">
        <w:rPr>
          <w:rFonts w:ascii="Arial" w:hAnsi="Arial" w:cs="Arial"/>
          <w:sz w:val="20"/>
          <w:szCs w:val="20"/>
        </w:rPr>
        <w:t>CEE</w:t>
      </w:r>
      <w:r w:rsidR="00D51D82" w:rsidRPr="00950D82">
        <w:rPr>
          <w:rFonts w:ascii="Arial" w:hAnsi="Arial" w:cs="Arial"/>
          <w:sz w:val="20"/>
          <w:szCs w:val="20"/>
        </w:rPr>
        <w:t xml:space="preserve"> </w:t>
      </w:r>
      <w:r w:rsidR="008D28BB" w:rsidRPr="00950D82">
        <w:rPr>
          <w:rFonts w:ascii="Arial" w:eastAsia="Times New Roman" w:hAnsi="Arial" w:cs="Arial"/>
          <w:bCs/>
          <w:sz w:val="20"/>
          <w:szCs w:val="20"/>
        </w:rPr>
        <w:t>s’est effectué à travers</w:t>
      </w:r>
      <w:r w:rsidRPr="00950D82">
        <w:rPr>
          <w:rFonts w:ascii="Arial" w:eastAsia="Times New Roman" w:hAnsi="Arial" w:cs="Arial"/>
          <w:bCs/>
          <w:sz w:val="20"/>
          <w:szCs w:val="20"/>
        </w:rPr>
        <w:t xml:space="preserve">  le mandat de prestations</w:t>
      </w:r>
      <w:r w:rsidRPr="00950D82">
        <w:rPr>
          <w:rFonts w:ascii="Arial" w:hAnsi="Arial" w:cs="Arial"/>
          <w:sz w:val="20"/>
          <w:szCs w:val="20"/>
        </w:rPr>
        <w:t xml:space="preserve"> de l’OFEV à l’ancienne </w:t>
      </w:r>
      <w:r w:rsidR="00F71224" w:rsidRPr="00950D82">
        <w:rPr>
          <w:rFonts w:ascii="Arial" w:hAnsi="Arial" w:cs="Arial"/>
          <w:sz w:val="20"/>
          <w:szCs w:val="20"/>
        </w:rPr>
        <w:t>Fondation Suisse de l’Education à l’Environnement</w:t>
      </w:r>
      <w:r w:rsidRPr="00950D82">
        <w:rPr>
          <w:rFonts w:ascii="Arial" w:hAnsi="Arial" w:cs="Arial"/>
          <w:sz w:val="20"/>
          <w:szCs w:val="20"/>
        </w:rPr>
        <w:t xml:space="preserve"> et actuellement à </w:t>
      </w:r>
      <w:r w:rsidR="00D51D82" w:rsidRPr="00950D82">
        <w:rPr>
          <w:rFonts w:ascii="Arial" w:hAnsi="Arial" w:cs="Arial"/>
          <w:sz w:val="20"/>
          <w:szCs w:val="20"/>
        </w:rPr>
        <w:t>éducation21</w:t>
      </w:r>
      <w:r w:rsidR="00A37A92" w:rsidRPr="00950D82">
        <w:rPr>
          <w:rFonts w:ascii="Arial" w:hAnsi="Arial" w:cs="Arial"/>
          <w:sz w:val="20"/>
          <w:szCs w:val="20"/>
        </w:rPr>
        <w:t xml:space="preserve">. </w:t>
      </w:r>
    </w:p>
    <w:p w14:paraId="21D0257C" w14:textId="6715BFBD" w:rsidR="008F0567" w:rsidRPr="00950D82" w:rsidRDefault="00A37A92" w:rsidP="00950D82">
      <w:pPr>
        <w:pStyle w:val="Listenabsatz"/>
        <w:numPr>
          <w:ilvl w:val="0"/>
          <w:numId w:val="3"/>
        </w:numPr>
        <w:jc w:val="left"/>
        <w:rPr>
          <w:rFonts w:ascii="Arial" w:hAnsi="Arial" w:cs="Arial"/>
          <w:sz w:val="20"/>
          <w:szCs w:val="20"/>
        </w:rPr>
      </w:pPr>
      <w:r w:rsidRPr="00950D82">
        <w:rPr>
          <w:rFonts w:ascii="Arial" w:hAnsi="Arial" w:cs="Arial"/>
          <w:sz w:val="20"/>
          <w:szCs w:val="20"/>
        </w:rPr>
        <w:t xml:space="preserve">Le financement doit être assuré à long terme. Selon le budget pour 2018/2019, le besoin de financement est d'environ CHF 60 000 par an. </w:t>
      </w:r>
    </w:p>
    <w:p w14:paraId="16D96881" w14:textId="77777777" w:rsidR="007B3012" w:rsidRPr="00950D82" w:rsidRDefault="007B3012" w:rsidP="005F1AF3">
      <w:pPr>
        <w:rPr>
          <w:rFonts w:ascii="Arial" w:hAnsi="Arial" w:cs="Arial"/>
          <w:sz w:val="20"/>
          <w:szCs w:val="20"/>
          <w:lang w:val="fr-CH"/>
        </w:rPr>
      </w:pPr>
    </w:p>
    <w:p w14:paraId="2D8AE7B8" w14:textId="7E274C71" w:rsidR="007B3012" w:rsidRPr="00950D82" w:rsidRDefault="008E6BD8" w:rsidP="001C1617">
      <w:pPr>
        <w:pStyle w:val="Listenabsatz"/>
        <w:rPr>
          <w:rFonts w:ascii="Arial" w:hAnsi="Arial" w:cs="Arial"/>
          <w:sz w:val="20"/>
          <w:szCs w:val="20"/>
          <w:lang w:val="fr-CH"/>
        </w:rPr>
      </w:pPr>
      <w:r w:rsidRPr="00950D82">
        <w:rPr>
          <w:rFonts w:ascii="Arial" w:hAnsi="Arial" w:cs="Arial"/>
          <w:sz w:val="20"/>
          <w:szCs w:val="20"/>
          <w:lang w:val="fr-CH"/>
        </w:rPr>
        <w:t xml:space="preserve">Adopté par la </w:t>
      </w:r>
      <w:bookmarkStart w:id="0" w:name="_GoBack"/>
      <w:r w:rsidRPr="00950D82">
        <w:rPr>
          <w:rFonts w:ascii="Arial" w:hAnsi="Arial" w:cs="Arial"/>
          <w:sz w:val="20"/>
          <w:szCs w:val="20"/>
          <w:lang w:val="fr-CH"/>
        </w:rPr>
        <w:t>FUB</w:t>
      </w:r>
      <w:bookmarkEnd w:id="0"/>
      <w:r w:rsidRPr="00950D82">
        <w:rPr>
          <w:rFonts w:ascii="Arial" w:hAnsi="Arial" w:cs="Arial"/>
          <w:sz w:val="20"/>
          <w:szCs w:val="20"/>
          <w:lang w:val="fr-CH"/>
        </w:rPr>
        <w:t xml:space="preserve"> </w:t>
      </w:r>
      <w:r w:rsidR="007B3012" w:rsidRPr="00950D82">
        <w:rPr>
          <w:rFonts w:ascii="Arial" w:hAnsi="Arial" w:cs="Arial"/>
          <w:sz w:val="20"/>
          <w:szCs w:val="20"/>
          <w:lang w:val="fr-CH"/>
        </w:rPr>
        <w:t xml:space="preserve">: </w:t>
      </w:r>
      <w:r w:rsidR="00A37A92" w:rsidRPr="00950D82">
        <w:rPr>
          <w:rFonts w:ascii="Arial" w:hAnsi="Arial" w:cs="Arial"/>
          <w:sz w:val="20"/>
          <w:szCs w:val="20"/>
          <w:lang w:val="fr-CH"/>
        </w:rPr>
        <w:t>Aarau</w:t>
      </w:r>
      <w:r w:rsidR="007B3012" w:rsidRPr="00950D82">
        <w:rPr>
          <w:rFonts w:ascii="Arial" w:hAnsi="Arial" w:cs="Arial"/>
          <w:sz w:val="20"/>
          <w:szCs w:val="20"/>
          <w:lang w:val="fr-CH"/>
        </w:rPr>
        <w:t xml:space="preserve">, </w:t>
      </w:r>
      <w:r w:rsidR="007A4A96" w:rsidRPr="00950D82">
        <w:rPr>
          <w:rFonts w:ascii="Arial" w:hAnsi="Arial" w:cs="Arial"/>
          <w:sz w:val="20"/>
          <w:szCs w:val="20"/>
          <w:lang w:val="fr-CH"/>
        </w:rPr>
        <w:t>le 21 septe</w:t>
      </w:r>
      <w:r w:rsidR="00A37A92" w:rsidRPr="00950D82">
        <w:rPr>
          <w:rFonts w:ascii="Arial" w:hAnsi="Arial" w:cs="Arial"/>
          <w:sz w:val="20"/>
          <w:szCs w:val="20"/>
          <w:lang w:val="fr-CH"/>
        </w:rPr>
        <w:t>mbre 2017</w:t>
      </w:r>
    </w:p>
    <w:sectPr w:rsidR="007B3012" w:rsidRPr="00950D82" w:rsidSect="00061D4E">
      <w:footerReference w:type="default" r:id="rId8"/>
      <w:headerReference w:type="first" r:id="rId9"/>
      <w:footerReference w:type="first" r:id="rId10"/>
      <w:pgSz w:w="11906" w:h="16838" w:code="9"/>
      <w:pgMar w:top="1247" w:right="1134" w:bottom="1247" w:left="1418" w:header="113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95C2" w14:textId="77777777" w:rsidR="000D21B9" w:rsidRDefault="000D21B9" w:rsidP="00197297">
      <w:pPr>
        <w:spacing w:line="240" w:lineRule="auto"/>
      </w:pPr>
      <w:r>
        <w:separator/>
      </w:r>
    </w:p>
  </w:endnote>
  <w:endnote w:type="continuationSeparator" w:id="0">
    <w:p w14:paraId="1CD98B21" w14:textId="77777777" w:rsidR="000D21B9" w:rsidRDefault="000D21B9" w:rsidP="00197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D87B" w14:textId="2A7E7C11" w:rsidR="00DD3BD7" w:rsidRPr="00950D82" w:rsidRDefault="00DD3BD7" w:rsidP="00950D82">
    <w:pPr>
      <w:tabs>
        <w:tab w:val="right" w:pos="9354"/>
      </w:tabs>
      <w:spacing w:before="120" w:after="120" w:line="276" w:lineRule="auto"/>
      <w:rPr>
        <w:rFonts w:ascii="Arial" w:eastAsia="Calibri" w:hAnsi="Arial" w:cs="Arial"/>
        <w:color w:val="66991F"/>
        <w:sz w:val="20"/>
        <w:szCs w:val="20"/>
        <w:lang w:val="fr-CH"/>
      </w:rPr>
    </w:pPr>
    <w:r w:rsidRPr="00950D82">
      <w:rPr>
        <w:rFonts w:ascii="Arial" w:eastAsia="Calibri" w:hAnsi="Arial" w:cs="Arial"/>
        <w:color w:val="66991F"/>
        <w:sz w:val="20"/>
        <w:szCs w:val="20"/>
        <w:lang w:val="fr-CH"/>
      </w:rPr>
      <w:t>Concept « Fachkonfere</w:t>
    </w:r>
    <w:r w:rsidR="0098324C" w:rsidRPr="00950D82">
      <w:rPr>
        <w:rFonts w:ascii="Arial" w:eastAsia="Calibri" w:hAnsi="Arial" w:cs="Arial"/>
        <w:color w:val="66991F"/>
        <w:sz w:val="20"/>
        <w:szCs w:val="20"/>
        <w:lang w:val="fr-CH"/>
      </w:rPr>
      <w:t>nz Umweltbildung » | Traduction sur</w:t>
    </w:r>
    <w:r w:rsidR="00646C5E" w:rsidRPr="00950D82">
      <w:rPr>
        <w:rFonts w:ascii="Arial" w:eastAsia="Calibri" w:hAnsi="Arial" w:cs="Arial"/>
        <w:color w:val="66991F"/>
        <w:sz w:val="20"/>
        <w:szCs w:val="20"/>
        <w:lang w:val="fr-CH"/>
      </w:rPr>
      <w:t xml:space="preserve"> base de</w:t>
    </w:r>
    <w:r w:rsidR="0098324C" w:rsidRPr="00950D82">
      <w:rPr>
        <w:rFonts w:ascii="Arial" w:eastAsia="Calibri" w:hAnsi="Arial" w:cs="Arial"/>
        <w:color w:val="66991F"/>
        <w:sz w:val="20"/>
        <w:szCs w:val="20"/>
        <w:lang w:val="fr-CH"/>
      </w:rPr>
      <w:t xml:space="preserve"> la version 16 jan 2018</w:t>
    </w:r>
    <w:r w:rsidR="00950D82" w:rsidRPr="00950D82">
      <w:rPr>
        <w:rFonts w:ascii="Arial" w:eastAsia="Calibri" w:hAnsi="Arial" w:cs="Arial"/>
        <w:color w:val="66991F"/>
        <w:sz w:val="20"/>
        <w:szCs w:val="20"/>
        <w:lang w:val="fr-CH"/>
      </w:rPr>
      <w:tab/>
      <w:t xml:space="preserve">Page </w:t>
    </w:r>
    <w:r w:rsidR="00950D82" w:rsidRPr="00950D82">
      <w:rPr>
        <w:rFonts w:ascii="Arial" w:eastAsia="Calibri" w:hAnsi="Arial" w:cs="Arial"/>
        <w:color w:val="66991F"/>
        <w:sz w:val="20"/>
        <w:szCs w:val="20"/>
      </w:rPr>
      <w:fldChar w:fldCharType="begin"/>
    </w:r>
    <w:r w:rsidR="00950D82" w:rsidRPr="00950D82">
      <w:rPr>
        <w:rFonts w:ascii="Arial" w:eastAsia="Calibri" w:hAnsi="Arial" w:cs="Arial"/>
        <w:color w:val="66991F"/>
        <w:sz w:val="20"/>
        <w:szCs w:val="20"/>
        <w:lang w:val="fr-CH"/>
      </w:rPr>
      <w:instrText xml:space="preserve"> PAGE   \* MERGEFORMAT </w:instrText>
    </w:r>
    <w:r w:rsidR="00950D82" w:rsidRPr="00950D82">
      <w:rPr>
        <w:rFonts w:ascii="Arial" w:eastAsia="Calibri" w:hAnsi="Arial" w:cs="Arial"/>
        <w:color w:val="66991F"/>
        <w:sz w:val="20"/>
        <w:szCs w:val="20"/>
      </w:rPr>
      <w:fldChar w:fldCharType="separate"/>
    </w:r>
    <w:r w:rsidR="00E507BF">
      <w:rPr>
        <w:rFonts w:ascii="Arial" w:eastAsia="Calibri" w:hAnsi="Arial" w:cs="Arial"/>
        <w:noProof/>
        <w:color w:val="66991F"/>
        <w:sz w:val="20"/>
        <w:szCs w:val="20"/>
        <w:lang w:val="fr-CH"/>
      </w:rPr>
      <w:t>4</w:t>
    </w:r>
    <w:r w:rsidR="00950D82" w:rsidRPr="00950D82">
      <w:rPr>
        <w:rFonts w:ascii="Arial" w:eastAsia="Calibri" w:hAnsi="Arial" w:cs="Arial"/>
        <w:color w:val="66991F"/>
        <w:sz w:val="20"/>
        <w:szCs w:val="20"/>
      </w:rPr>
      <w:fldChar w:fldCharType="end"/>
    </w:r>
    <w:r w:rsidR="00950D82" w:rsidRPr="00950D82">
      <w:rPr>
        <w:rFonts w:ascii="Arial" w:eastAsia="Calibri" w:hAnsi="Arial" w:cs="Arial"/>
        <w:color w:val="66991F"/>
        <w:sz w:val="20"/>
        <w:szCs w:val="20"/>
        <w:lang w:val="fr-CH"/>
      </w:rPr>
      <w:t xml:space="preserve"> sur </w:t>
    </w:r>
    <w:r w:rsidR="00950D82" w:rsidRPr="00950D82">
      <w:rPr>
        <w:rFonts w:ascii="Arial" w:eastAsia="Calibri" w:hAnsi="Arial" w:cs="Arial"/>
        <w:color w:val="66991F"/>
        <w:sz w:val="20"/>
        <w:szCs w:val="20"/>
      </w:rPr>
      <w:fldChar w:fldCharType="begin"/>
    </w:r>
    <w:r w:rsidR="00950D82" w:rsidRPr="00950D82">
      <w:rPr>
        <w:rFonts w:ascii="Arial" w:eastAsia="Calibri" w:hAnsi="Arial" w:cs="Arial"/>
        <w:color w:val="66991F"/>
        <w:sz w:val="20"/>
        <w:szCs w:val="20"/>
        <w:lang w:val="fr-CH"/>
      </w:rPr>
      <w:instrText xml:space="preserve"> NUMPAGES   \* MERGEFORMAT </w:instrText>
    </w:r>
    <w:r w:rsidR="00950D82" w:rsidRPr="00950D82">
      <w:rPr>
        <w:rFonts w:ascii="Arial" w:eastAsia="Calibri" w:hAnsi="Arial" w:cs="Arial"/>
        <w:color w:val="66991F"/>
        <w:sz w:val="20"/>
        <w:szCs w:val="20"/>
      </w:rPr>
      <w:fldChar w:fldCharType="separate"/>
    </w:r>
    <w:r w:rsidR="00E507BF">
      <w:rPr>
        <w:rFonts w:ascii="Arial" w:eastAsia="Calibri" w:hAnsi="Arial" w:cs="Arial"/>
        <w:noProof/>
        <w:color w:val="66991F"/>
        <w:sz w:val="20"/>
        <w:szCs w:val="20"/>
        <w:lang w:val="fr-CH"/>
      </w:rPr>
      <w:t>4</w:t>
    </w:r>
    <w:r w:rsidR="00950D82" w:rsidRPr="00950D82">
      <w:rPr>
        <w:rFonts w:ascii="Arial" w:eastAsia="Calibri" w:hAnsi="Arial" w:cs="Arial"/>
        <w:color w:val="66991F"/>
        <w:sz w:val="20"/>
        <w:szCs w:val="20"/>
      </w:rPr>
      <w:fldChar w:fldCharType="end"/>
    </w:r>
    <w:r w:rsidR="00950D82">
      <w:rPr>
        <w:rFonts w:ascii="Arial" w:eastAsia="Calibri" w:hAnsi="Arial" w:cs="Arial"/>
        <w:color w:val="66991F"/>
        <w:sz w:val="20"/>
        <w:szCs w:val="20"/>
        <w:lang w:val="fr-C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8B14" w14:textId="7AD84294" w:rsidR="00DD3BD7" w:rsidRDefault="00DD3BD7" w:rsidP="00591388">
    <w:pPr>
      <w:ind w:right="851"/>
      <w:rPr>
        <w:sz w:val="17"/>
        <w:szCs w:val="17"/>
      </w:rPr>
    </w:pPr>
    <w:r w:rsidRPr="006F5794">
      <w:rPr>
        <w:noProof/>
        <w:sz w:val="17"/>
        <w:szCs w:val="17"/>
        <w:lang w:val="de-CH" w:eastAsia="de-CH"/>
      </w:rPr>
      <mc:AlternateContent>
        <mc:Choice Requires="wps">
          <w:drawing>
            <wp:anchor distT="0" distB="0" distL="114300" distR="114300" simplePos="0" relativeHeight="251659264" behindDoc="0" locked="0" layoutInCell="0" allowOverlap="1" wp14:anchorId="71C21EDD" wp14:editId="3F270011">
              <wp:simplePos x="0" y="0"/>
              <wp:positionH relativeFrom="page">
                <wp:posOffset>180340</wp:posOffset>
              </wp:positionH>
              <wp:positionV relativeFrom="bottomMargin">
                <wp:posOffset>-665798</wp:posOffset>
              </wp:positionV>
              <wp:extent cx="114935" cy="939800"/>
              <wp:effectExtent l="0" t="0" r="0" b="12700"/>
              <wp:wrapNone/>
              <wp:docPr id="3" name="Textfeld 3"/>
              <wp:cNvGraphicFramePr/>
              <a:graphic xmlns:a="http://schemas.openxmlformats.org/drawingml/2006/main">
                <a:graphicData uri="http://schemas.microsoft.com/office/word/2010/wordprocessingShape">
                  <wps:wsp>
                    <wps:cNvSpPr txBox="1"/>
                    <wps:spPr>
                      <a:xfrm>
                        <a:off x="0" y="0"/>
                        <a:ext cx="114935" cy="93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27E14" w14:textId="77777777" w:rsidR="00DD3BD7" w:rsidRPr="0069461B" w:rsidRDefault="00DD3BD7" w:rsidP="0069461B">
                          <w:pPr>
                            <w:spacing w:line="240" w:lineRule="auto"/>
                            <w:rPr>
                              <w:sz w:val="12"/>
                              <w:szCs w:val="12"/>
                              <w:lang w:val="de-CH"/>
                            </w:rPr>
                          </w:pPr>
                          <w:r>
                            <w:rPr>
                              <w:sz w:val="12"/>
                              <w:szCs w:val="12"/>
                              <w:lang w:val="de-CH"/>
                            </w:rPr>
                            <w:t>100% Altpapier, Bl</w:t>
                          </w:r>
                          <w:r w:rsidRPr="0069461B">
                            <w:rPr>
                              <w:sz w:val="12"/>
                              <w:szCs w:val="12"/>
                              <w:lang w:val="de-CH"/>
                            </w:rPr>
                            <w:t>auer Engel</w:t>
                          </w:r>
                        </w:p>
                        <w:p w14:paraId="610BA0FA" w14:textId="77777777" w:rsidR="00DD3BD7" w:rsidRDefault="00DD3BD7"/>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21EDD" id="_x0000_t202" coordsize="21600,21600" o:spt="202" path="m,l,21600r21600,l21600,xe">
              <v:stroke joinstyle="miter"/>
              <v:path gradientshapeok="t" o:connecttype="rect"/>
            </v:shapetype>
            <v:shape id="Textfeld 3" o:spid="_x0000_s1026" type="#_x0000_t202" style="position:absolute;margin-left:14.2pt;margin-top:-52.45pt;width:9.05pt;height: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" o:allowincell="f" filled="f" stroked="f" strokeweight=".5pt">
              <v:textbox style="layout-flow:vertical;mso-layout-flow-alt:bottom-to-top" inset="0,0,0,0">
                <w:txbxContent>
                  <w:p w14:paraId="59E27E14" w14:textId="77777777" w:rsidR="00DD3BD7" w:rsidRPr="0069461B" w:rsidRDefault="00DD3BD7" w:rsidP="0069461B">
                    <w:pPr>
                      <w:spacing w:line="240" w:lineRule="auto"/>
                      <w:rPr>
                        <w:sz w:val="12"/>
                        <w:szCs w:val="12"/>
                        <w:lang w:val="de-CH"/>
                      </w:rPr>
                    </w:pPr>
                    <w:r>
                      <w:rPr>
                        <w:sz w:val="12"/>
                        <w:szCs w:val="12"/>
                        <w:lang w:val="de-CH"/>
                      </w:rPr>
                      <w:t>100% Altpapier, Bl</w:t>
                    </w:r>
                    <w:r w:rsidRPr="0069461B">
                      <w:rPr>
                        <w:sz w:val="12"/>
                        <w:szCs w:val="12"/>
                        <w:lang w:val="de-CH"/>
                      </w:rPr>
                      <w:t>auer Engel</w:t>
                    </w:r>
                  </w:p>
                  <w:p w14:paraId="610BA0FA" w14:textId="77777777" w:rsidR="00DD3BD7" w:rsidRDefault="00DD3BD7"/>
                </w:txbxContent>
              </v:textbox>
              <w10:wrap anchorx="page" anchory="margin"/>
            </v:shape>
          </w:pict>
        </mc:Fallback>
      </mc:AlternateContent>
    </w:r>
    <w:r w:rsidRPr="006F5794">
      <w:rPr>
        <w:noProof/>
        <w:sz w:val="17"/>
        <w:szCs w:val="17"/>
        <w:lang w:val="de-CH" w:eastAsia="de-CH"/>
      </w:rPr>
      <w:drawing>
        <wp:anchor distT="0" distB="0" distL="114300" distR="114300" simplePos="0" relativeHeight="251662336" behindDoc="0" locked="1" layoutInCell="1" allowOverlap="1" wp14:anchorId="563A68B6" wp14:editId="19CFF479">
          <wp:simplePos x="0" y="0"/>
          <wp:positionH relativeFrom="margin">
            <wp:align>right</wp:align>
          </wp:positionH>
          <wp:positionV relativeFrom="bottomMargin">
            <wp:posOffset>31115</wp:posOffset>
          </wp:positionV>
          <wp:extent cx="468000" cy="468000"/>
          <wp:effectExtent l="0" t="0" r="8255"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Logo_Pusch_pos_150.jpg"/>
                  <pic:cNvPicPr/>
                </pic:nvPicPr>
                <pic:blipFill>
                  <a:blip r:embed="rId1">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r w:rsidRPr="006F5794">
      <w:rPr>
        <w:sz w:val="17"/>
        <w:szCs w:val="17"/>
      </w:rPr>
      <w:fldChar w:fldCharType="begin"/>
    </w:r>
    <w:r w:rsidRPr="006F5794">
      <w:rPr>
        <w:sz w:val="17"/>
        <w:szCs w:val="17"/>
      </w:rPr>
      <w:instrText xml:space="preserve"> FILENAME   \* MERGEFORMAT </w:instrText>
    </w:r>
    <w:r w:rsidRPr="006F5794">
      <w:rPr>
        <w:sz w:val="17"/>
        <w:szCs w:val="17"/>
      </w:rPr>
      <w:fldChar w:fldCharType="separate"/>
    </w:r>
    <w:r w:rsidR="00E507BF">
      <w:rPr>
        <w:noProof/>
        <w:sz w:val="17"/>
        <w:szCs w:val="17"/>
      </w:rPr>
      <w:t>180323_Konzept FUB ab 2018_def_FR_Layout.DOCX</w:t>
    </w:r>
    <w:r w:rsidRPr="006F5794">
      <w:rPr>
        <w:sz w:val="17"/>
        <w:szCs w:val="17"/>
      </w:rPr>
      <w:fldChar w:fldCharType="end"/>
    </w:r>
  </w:p>
  <w:p w14:paraId="0199866A" w14:textId="328CE6D5" w:rsidR="00DD3BD7" w:rsidRPr="006F5794" w:rsidRDefault="00DD3BD7" w:rsidP="00591388">
    <w:pPr>
      <w:ind w:right="851"/>
      <w:rPr>
        <w:sz w:val="17"/>
        <w:szCs w:val="17"/>
      </w:rPr>
    </w:pPr>
    <w:r w:rsidRPr="006F5794">
      <w:rPr>
        <w:sz w:val="17"/>
        <w:szCs w:val="17"/>
        <w:lang w:val="de-CH"/>
      </w:rPr>
      <w:t xml:space="preserve">Seite </w:t>
    </w:r>
    <w:r w:rsidRPr="006F5794">
      <w:rPr>
        <w:sz w:val="17"/>
        <w:szCs w:val="17"/>
        <w:lang w:val="de-CH"/>
      </w:rPr>
      <w:fldChar w:fldCharType="begin"/>
    </w:r>
    <w:r w:rsidRPr="006F5794">
      <w:rPr>
        <w:sz w:val="17"/>
        <w:szCs w:val="17"/>
        <w:lang w:val="de-CH"/>
      </w:rPr>
      <w:instrText xml:space="preserve"> PAGE   \* MERGEFORMAT </w:instrText>
    </w:r>
    <w:r w:rsidRPr="006F5794">
      <w:rPr>
        <w:sz w:val="17"/>
        <w:szCs w:val="17"/>
        <w:lang w:val="de-CH"/>
      </w:rPr>
      <w:fldChar w:fldCharType="separate"/>
    </w:r>
    <w:r>
      <w:rPr>
        <w:noProof/>
        <w:sz w:val="17"/>
        <w:szCs w:val="17"/>
        <w:lang w:val="de-CH"/>
      </w:rPr>
      <w:t>2</w:t>
    </w:r>
    <w:r w:rsidRPr="006F5794">
      <w:rPr>
        <w:sz w:val="17"/>
        <w:szCs w:val="17"/>
        <w:lang w:val="de-CH"/>
      </w:rPr>
      <w:fldChar w:fldCharType="end"/>
    </w:r>
    <w:r w:rsidRPr="006F5794">
      <w:rPr>
        <w:sz w:val="17"/>
        <w:szCs w:val="17"/>
        <w:lang w:val="de-CH"/>
      </w:rPr>
      <w:t xml:space="preserve"> von </w:t>
    </w:r>
    <w:r w:rsidRPr="006F5794">
      <w:rPr>
        <w:sz w:val="17"/>
        <w:szCs w:val="17"/>
        <w:lang w:val="de-CH"/>
      </w:rPr>
      <w:fldChar w:fldCharType="begin"/>
    </w:r>
    <w:r w:rsidRPr="006F5794">
      <w:rPr>
        <w:sz w:val="17"/>
        <w:szCs w:val="17"/>
        <w:lang w:val="de-CH"/>
      </w:rPr>
      <w:instrText xml:space="preserve"> NUMPAGES   \* MERGEFORMAT </w:instrText>
    </w:r>
    <w:r w:rsidRPr="006F5794">
      <w:rPr>
        <w:sz w:val="17"/>
        <w:szCs w:val="17"/>
        <w:lang w:val="de-CH"/>
      </w:rPr>
      <w:fldChar w:fldCharType="separate"/>
    </w:r>
    <w:r w:rsidR="00E507BF">
      <w:rPr>
        <w:noProof/>
        <w:sz w:val="17"/>
        <w:szCs w:val="17"/>
        <w:lang w:val="de-CH"/>
      </w:rPr>
      <w:t>4</w:t>
    </w:r>
    <w:r w:rsidRPr="006F5794">
      <w:rPr>
        <w:sz w:val="17"/>
        <w:szCs w:val="17"/>
        <w:lang w:val="de-CH"/>
      </w:rPr>
      <w:fldChar w:fldCharType="end"/>
    </w:r>
    <w:r>
      <w:rPr>
        <w:sz w:val="17"/>
        <w:szCs w:val="17"/>
        <w:lang w:val="de-CH"/>
      </w:rPr>
      <w:t xml:space="preserve"> </w:t>
    </w:r>
    <w:r w:rsidRPr="006F5794">
      <w:rPr>
        <w:sz w:val="17"/>
        <w:szCs w:val="17"/>
      </w:rPr>
      <w:t>│</w:t>
    </w:r>
    <w:r>
      <w:rPr>
        <w:sz w:val="17"/>
        <w:szCs w:val="17"/>
      </w:rPr>
      <w:t xml:space="preserve"> </w:t>
    </w:r>
    <w:r w:rsidRPr="006F5794">
      <w:rPr>
        <w:sz w:val="17"/>
        <w:szCs w:val="17"/>
      </w:rPr>
      <w:t xml:space="preserve">erstellt am </w:t>
    </w:r>
    <w:r w:rsidRPr="006F5794">
      <w:rPr>
        <w:sz w:val="17"/>
        <w:szCs w:val="17"/>
      </w:rPr>
      <w:fldChar w:fldCharType="begin"/>
    </w:r>
    <w:r w:rsidRPr="006F5794">
      <w:rPr>
        <w:sz w:val="17"/>
        <w:szCs w:val="17"/>
      </w:rPr>
      <w:instrText xml:space="preserve"> CREATEDATE  \@ "dd.MM.yy"  \* MERGEFORMAT </w:instrText>
    </w:r>
    <w:r w:rsidRPr="006F5794">
      <w:rPr>
        <w:sz w:val="17"/>
        <w:szCs w:val="17"/>
      </w:rPr>
      <w:fldChar w:fldCharType="separate"/>
    </w:r>
    <w:r w:rsidR="00E507BF">
      <w:rPr>
        <w:noProof/>
        <w:sz w:val="17"/>
        <w:szCs w:val="17"/>
      </w:rPr>
      <w:t>01.06.18</w:t>
    </w:r>
    <w:r w:rsidRPr="006F5794">
      <w:rPr>
        <w:sz w:val="17"/>
        <w:szCs w:val="17"/>
      </w:rPr>
      <w:fldChar w:fldCharType="end"/>
    </w:r>
    <w:r w:rsidRPr="006F5794">
      <w:rPr>
        <w:sz w:val="17"/>
        <w:szCs w:val="17"/>
      </w:rPr>
      <w:t xml:space="preserve"> von </w:t>
    </w:r>
    <w:r w:rsidRPr="006F5794">
      <w:rPr>
        <w:sz w:val="17"/>
        <w:szCs w:val="17"/>
      </w:rPr>
      <w:fldChar w:fldCharType="begin"/>
    </w:r>
    <w:r w:rsidRPr="006F5794">
      <w:rPr>
        <w:sz w:val="17"/>
        <w:szCs w:val="17"/>
      </w:rPr>
      <w:instrText xml:space="preserve"> USERINITIALS   \* MERGEFORMAT </w:instrText>
    </w:r>
    <w:r w:rsidRPr="006F5794">
      <w:rPr>
        <w:sz w:val="17"/>
        <w:szCs w:val="17"/>
      </w:rPr>
      <w:fldChar w:fldCharType="separate"/>
    </w:r>
    <w:r w:rsidR="00E507BF">
      <w:rPr>
        <w:noProof/>
        <w:sz w:val="17"/>
        <w:szCs w:val="17"/>
      </w:rPr>
      <w:t>C</w:t>
    </w:r>
    <w:r w:rsidRPr="006F5794">
      <w:rPr>
        <w:sz w:val="17"/>
        <w:szCs w:val="17"/>
      </w:rPr>
      <w:fldChar w:fldCharType="end"/>
    </w:r>
    <w:r w:rsidRPr="006F5794">
      <w:rPr>
        <w:sz w:val="17"/>
        <w:szCs w:val="17"/>
      </w:rPr>
      <w:t xml:space="preserve"> │ zuletzt gespeichert am </w:t>
    </w:r>
    <w:r w:rsidRPr="006F5794">
      <w:rPr>
        <w:sz w:val="17"/>
        <w:szCs w:val="17"/>
      </w:rPr>
      <w:fldChar w:fldCharType="begin"/>
    </w:r>
    <w:r w:rsidRPr="006F5794">
      <w:rPr>
        <w:sz w:val="17"/>
        <w:szCs w:val="17"/>
      </w:rPr>
      <w:instrText xml:space="preserve"> SAVEDATE  \@ "dd.MM.yy"  \* MERGEFORMAT </w:instrText>
    </w:r>
    <w:r w:rsidRPr="006F5794">
      <w:rPr>
        <w:sz w:val="17"/>
        <w:szCs w:val="17"/>
      </w:rPr>
      <w:fldChar w:fldCharType="separate"/>
    </w:r>
    <w:r w:rsidR="00E507BF">
      <w:rPr>
        <w:noProof/>
        <w:sz w:val="17"/>
        <w:szCs w:val="17"/>
      </w:rPr>
      <w:t>20.06.18</w:t>
    </w:r>
    <w:r w:rsidRPr="006F5794">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0F793" w14:textId="77777777" w:rsidR="000D21B9" w:rsidRDefault="000D21B9" w:rsidP="00197297">
      <w:pPr>
        <w:spacing w:line="240" w:lineRule="auto"/>
      </w:pPr>
      <w:r>
        <w:separator/>
      </w:r>
    </w:p>
  </w:footnote>
  <w:footnote w:type="continuationSeparator" w:id="0">
    <w:p w14:paraId="2B02FC1D" w14:textId="77777777" w:rsidR="000D21B9" w:rsidRDefault="000D21B9" w:rsidP="00197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3C98" w14:textId="77777777" w:rsidR="00DD3BD7" w:rsidRDefault="00DD3BD7" w:rsidP="0019729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C73AB"/>
    <w:multiLevelType w:val="hybridMultilevel"/>
    <w:tmpl w:val="854E7FC2"/>
    <w:lvl w:ilvl="0" w:tplc="96A6D476">
      <w:start w:val="1"/>
      <w:numFmt w:val="bullet"/>
      <w:lvlText w:val=""/>
      <w:lvlJc w:val="left"/>
      <w:pPr>
        <w:ind w:left="405" w:hanging="360"/>
      </w:pPr>
      <w:rPr>
        <w:rFonts w:ascii="Symbol" w:hAnsi="Symbol" w:hint="default"/>
      </w:rPr>
    </w:lvl>
    <w:lvl w:ilvl="1" w:tplc="08070001">
      <w:start w:val="1"/>
      <w:numFmt w:val="bullet"/>
      <w:lvlText w:val=""/>
      <w:lvlJc w:val="left"/>
      <w:pPr>
        <w:ind w:left="1125" w:hanging="360"/>
      </w:pPr>
      <w:rPr>
        <w:rFonts w:ascii="Symbol" w:hAnsi="Symbol"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 w15:restartNumberingAfterBreak="0">
    <w:nsid w:val="31857615"/>
    <w:multiLevelType w:val="hybridMultilevel"/>
    <w:tmpl w:val="C54A5A2E"/>
    <w:lvl w:ilvl="0" w:tplc="08070001">
      <w:start w:val="1"/>
      <w:numFmt w:val="bullet"/>
      <w:lvlText w:val=""/>
      <w:lvlJc w:val="left"/>
      <w:pPr>
        <w:ind w:left="1125"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C50B43"/>
    <w:multiLevelType w:val="hybridMultilevel"/>
    <w:tmpl w:val="99BC368A"/>
    <w:lvl w:ilvl="0" w:tplc="DD18745C">
      <w:start w:val="1"/>
      <w:numFmt w:val="bullet"/>
      <w:lvlText w:val=""/>
      <w:lvlJc w:val="left"/>
      <w:pPr>
        <w:ind w:left="1125"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D653DA6"/>
    <w:multiLevelType w:val="hybridMultilevel"/>
    <w:tmpl w:val="2D020336"/>
    <w:lvl w:ilvl="0" w:tplc="78D27010">
      <w:numFmt w:val="bullet"/>
      <w:lvlText w:val="-"/>
      <w:lvlJc w:val="left"/>
      <w:pPr>
        <w:ind w:left="405" w:hanging="360"/>
      </w:pPr>
      <w:rPr>
        <w:rFonts w:ascii="Calibri" w:eastAsiaTheme="minorHAnsi" w:hAnsi="Calibri" w:cstheme="minorBidi" w:hint="default"/>
      </w:rPr>
    </w:lvl>
    <w:lvl w:ilvl="1" w:tplc="08070003">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4" w15:restartNumberingAfterBreak="0">
    <w:nsid w:val="64920D4F"/>
    <w:multiLevelType w:val="hybridMultilevel"/>
    <w:tmpl w:val="70A04682"/>
    <w:lvl w:ilvl="0" w:tplc="96A6D476">
      <w:start w:val="1"/>
      <w:numFmt w:val="bullet"/>
      <w:lvlText w:val=""/>
      <w:lvlJc w:val="left"/>
      <w:pPr>
        <w:ind w:left="405" w:hanging="360"/>
      </w:pPr>
      <w:rPr>
        <w:rFonts w:ascii="Symbol" w:hAnsi="Symbol" w:hint="default"/>
      </w:rPr>
    </w:lvl>
    <w:lvl w:ilvl="1" w:tplc="6D2EE434">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3"/>
  </w:num>
  <w:num w:numId="7">
    <w:abstractNumId w:val="3"/>
  </w:num>
  <w:num w:numId="8">
    <w:abstractNumId w:val="3"/>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CH" w:vendorID="64" w:dllVersion="131078" w:nlCheck="1" w:checkStyle="0"/>
  <w:activeWritingStyle w:appName="MSWord" w:lang="fr-CH" w:vendorID="64" w:dllVersion="131078" w:nlCheck="1" w:checkStyle="0"/>
  <w:activeWritingStyle w:appName="MSWord" w:lang="de-DE"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67"/>
    <w:rsid w:val="000011A0"/>
    <w:rsid w:val="00016EF0"/>
    <w:rsid w:val="00024712"/>
    <w:rsid w:val="00027793"/>
    <w:rsid w:val="0003723C"/>
    <w:rsid w:val="00040CC3"/>
    <w:rsid w:val="000429C1"/>
    <w:rsid w:val="00044E2D"/>
    <w:rsid w:val="00046DB9"/>
    <w:rsid w:val="00052A0F"/>
    <w:rsid w:val="000552B5"/>
    <w:rsid w:val="000568A4"/>
    <w:rsid w:val="00060222"/>
    <w:rsid w:val="00061D4E"/>
    <w:rsid w:val="00073D70"/>
    <w:rsid w:val="00080D7C"/>
    <w:rsid w:val="00084461"/>
    <w:rsid w:val="00091B01"/>
    <w:rsid w:val="00092D86"/>
    <w:rsid w:val="000A7C33"/>
    <w:rsid w:val="000B1B20"/>
    <w:rsid w:val="000B51D4"/>
    <w:rsid w:val="000C06D1"/>
    <w:rsid w:val="000C3BF1"/>
    <w:rsid w:val="000C6B96"/>
    <w:rsid w:val="000D21B9"/>
    <w:rsid w:val="000D7D08"/>
    <w:rsid w:val="000F71D5"/>
    <w:rsid w:val="00102E10"/>
    <w:rsid w:val="00117CD8"/>
    <w:rsid w:val="00120875"/>
    <w:rsid w:val="00121122"/>
    <w:rsid w:val="0012114C"/>
    <w:rsid w:val="00122DAA"/>
    <w:rsid w:val="0012451F"/>
    <w:rsid w:val="001306ED"/>
    <w:rsid w:val="001418B0"/>
    <w:rsid w:val="00155DC0"/>
    <w:rsid w:val="00163FDD"/>
    <w:rsid w:val="001642F8"/>
    <w:rsid w:val="00164639"/>
    <w:rsid w:val="001734BC"/>
    <w:rsid w:val="00181E83"/>
    <w:rsid w:val="0018773E"/>
    <w:rsid w:val="00193962"/>
    <w:rsid w:val="00197297"/>
    <w:rsid w:val="001B1017"/>
    <w:rsid w:val="001B6135"/>
    <w:rsid w:val="001C1617"/>
    <w:rsid w:val="001C799A"/>
    <w:rsid w:val="001D6245"/>
    <w:rsid w:val="001D709B"/>
    <w:rsid w:val="001F242A"/>
    <w:rsid w:val="00204E15"/>
    <w:rsid w:val="002123C9"/>
    <w:rsid w:val="002203F3"/>
    <w:rsid w:val="00225133"/>
    <w:rsid w:val="00276030"/>
    <w:rsid w:val="002A3CA8"/>
    <w:rsid w:val="002A6497"/>
    <w:rsid w:val="002B3EF7"/>
    <w:rsid w:val="002C1FFA"/>
    <w:rsid w:val="002C2539"/>
    <w:rsid w:val="002D2F94"/>
    <w:rsid w:val="002E1758"/>
    <w:rsid w:val="002E38D5"/>
    <w:rsid w:val="002F3F46"/>
    <w:rsid w:val="002F49EE"/>
    <w:rsid w:val="00300EBC"/>
    <w:rsid w:val="00321AD2"/>
    <w:rsid w:val="003471C4"/>
    <w:rsid w:val="00347737"/>
    <w:rsid w:val="00347C97"/>
    <w:rsid w:val="00351C28"/>
    <w:rsid w:val="0035717F"/>
    <w:rsid w:val="00357441"/>
    <w:rsid w:val="00357BEB"/>
    <w:rsid w:val="00366B44"/>
    <w:rsid w:val="00372E7B"/>
    <w:rsid w:val="00374D18"/>
    <w:rsid w:val="00380AB2"/>
    <w:rsid w:val="003A40E3"/>
    <w:rsid w:val="003A658E"/>
    <w:rsid w:val="003C3141"/>
    <w:rsid w:val="003E56E8"/>
    <w:rsid w:val="003F321C"/>
    <w:rsid w:val="003F336F"/>
    <w:rsid w:val="003F4212"/>
    <w:rsid w:val="00404A70"/>
    <w:rsid w:val="00414D20"/>
    <w:rsid w:val="004218B3"/>
    <w:rsid w:val="00423FB1"/>
    <w:rsid w:val="00434602"/>
    <w:rsid w:val="0044502D"/>
    <w:rsid w:val="00446EB2"/>
    <w:rsid w:val="00463331"/>
    <w:rsid w:val="00471B8C"/>
    <w:rsid w:val="004828BF"/>
    <w:rsid w:val="004A2792"/>
    <w:rsid w:val="004A371C"/>
    <w:rsid w:val="004B4271"/>
    <w:rsid w:val="004B6AFA"/>
    <w:rsid w:val="004D5D94"/>
    <w:rsid w:val="004D6774"/>
    <w:rsid w:val="004E674B"/>
    <w:rsid w:val="004F4871"/>
    <w:rsid w:val="005011E8"/>
    <w:rsid w:val="00520F56"/>
    <w:rsid w:val="005216B7"/>
    <w:rsid w:val="00533EBC"/>
    <w:rsid w:val="005366E5"/>
    <w:rsid w:val="00551BC1"/>
    <w:rsid w:val="00552066"/>
    <w:rsid w:val="00561907"/>
    <w:rsid w:val="005809EC"/>
    <w:rsid w:val="00585E70"/>
    <w:rsid w:val="00587ED2"/>
    <w:rsid w:val="00591388"/>
    <w:rsid w:val="005B1C0A"/>
    <w:rsid w:val="005C02B8"/>
    <w:rsid w:val="005D720B"/>
    <w:rsid w:val="005D7308"/>
    <w:rsid w:val="005F1AF3"/>
    <w:rsid w:val="005F596E"/>
    <w:rsid w:val="0061026A"/>
    <w:rsid w:val="00613E65"/>
    <w:rsid w:val="00646C5E"/>
    <w:rsid w:val="006716F8"/>
    <w:rsid w:val="00680F6E"/>
    <w:rsid w:val="00683FE9"/>
    <w:rsid w:val="0069461B"/>
    <w:rsid w:val="00697D72"/>
    <w:rsid w:val="006A0427"/>
    <w:rsid w:val="006D0877"/>
    <w:rsid w:val="006D3404"/>
    <w:rsid w:val="006D767F"/>
    <w:rsid w:val="006E12A1"/>
    <w:rsid w:val="006F1BAE"/>
    <w:rsid w:val="006F5794"/>
    <w:rsid w:val="00707C92"/>
    <w:rsid w:val="00707F6E"/>
    <w:rsid w:val="00711EC9"/>
    <w:rsid w:val="00715649"/>
    <w:rsid w:val="00732FF6"/>
    <w:rsid w:val="007434CB"/>
    <w:rsid w:val="007602D5"/>
    <w:rsid w:val="00780109"/>
    <w:rsid w:val="00784683"/>
    <w:rsid w:val="00790802"/>
    <w:rsid w:val="0079289E"/>
    <w:rsid w:val="00794562"/>
    <w:rsid w:val="00794623"/>
    <w:rsid w:val="007A3A80"/>
    <w:rsid w:val="007A4A96"/>
    <w:rsid w:val="007B3012"/>
    <w:rsid w:val="007B3A7B"/>
    <w:rsid w:val="007C5421"/>
    <w:rsid w:val="007D49C0"/>
    <w:rsid w:val="007E6AED"/>
    <w:rsid w:val="0080166F"/>
    <w:rsid w:val="0080409F"/>
    <w:rsid w:val="00804B1A"/>
    <w:rsid w:val="00812535"/>
    <w:rsid w:val="00815A4C"/>
    <w:rsid w:val="00815CF0"/>
    <w:rsid w:val="00830E19"/>
    <w:rsid w:val="00832DBE"/>
    <w:rsid w:val="008355FC"/>
    <w:rsid w:val="00862630"/>
    <w:rsid w:val="00863A4D"/>
    <w:rsid w:val="00892D3B"/>
    <w:rsid w:val="008A09D5"/>
    <w:rsid w:val="008A1D17"/>
    <w:rsid w:val="008B247B"/>
    <w:rsid w:val="008D0D9B"/>
    <w:rsid w:val="008D28BB"/>
    <w:rsid w:val="008E4156"/>
    <w:rsid w:val="008E6BD8"/>
    <w:rsid w:val="008F0567"/>
    <w:rsid w:val="008F4330"/>
    <w:rsid w:val="0090648B"/>
    <w:rsid w:val="009104AC"/>
    <w:rsid w:val="009224BA"/>
    <w:rsid w:val="00934439"/>
    <w:rsid w:val="00937926"/>
    <w:rsid w:val="00943F1B"/>
    <w:rsid w:val="00950D82"/>
    <w:rsid w:val="00954CAA"/>
    <w:rsid w:val="009633B6"/>
    <w:rsid w:val="00967037"/>
    <w:rsid w:val="00973547"/>
    <w:rsid w:val="00981656"/>
    <w:rsid w:val="0098324C"/>
    <w:rsid w:val="009934CC"/>
    <w:rsid w:val="009B2A53"/>
    <w:rsid w:val="009C2A46"/>
    <w:rsid w:val="009C71BC"/>
    <w:rsid w:val="009F32DA"/>
    <w:rsid w:val="009F3B80"/>
    <w:rsid w:val="009F5E38"/>
    <w:rsid w:val="00A13CC3"/>
    <w:rsid w:val="00A22E55"/>
    <w:rsid w:val="00A319C6"/>
    <w:rsid w:val="00A31FF1"/>
    <w:rsid w:val="00A354B3"/>
    <w:rsid w:val="00A37A92"/>
    <w:rsid w:val="00A4139A"/>
    <w:rsid w:val="00A42AE3"/>
    <w:rsid w:val="00A46F8C"/>
    <w:rsid w:val="00A520D9"/>
    <w:rsid w:val="00A667C4"/>
    <w:rsid w:val="00A8375C"/>
    <w:rsid w:val="00A83A46"/>
    <w:rsid w:val="00A86AB3"/>
    <w:rsid w:val="00A907A4"/>
    <w:rsid w:val="00A95479"/>
    <w:rsid w:val="00AD3DBD"/>
    <w:rsid w:val="00AF5116"/>
    <w:rsid w:val="00AF5A96"/>
    <w:rsid w:val="00AF5E13"/>
    <w:rsid w:val="00B07615"/>
    <w:rsid w:val="00B24932"/>
    <w:rsid w:val="00B255A3"/>
    <w:rsid w:val="00B36B36"/>
    <w:rsid w:val="00B40A6B"/>
    <w:rsid w:val="00B51554"/>
    <w:rsid w:val="00B55A91"/>
    <w:rsid w:val="00B61012"/>
    <w:rsid w:val="00B8196A"/>
    <w:rsid w:val="00B86BAF"/>
    <w:rsid w:val="00B94BA4"/>
    <w:rsid w:val="00B97140"/>
    <w:rsid w:val="00BA4177"/>
    <w:rsid w:val="00BA6D50"/>
    <w:rsid w:val="00BB00F4"/>
    <w:rsid w:val="00BB1E16"/>
    <w:rsid w:val="00BB1E74"/>
    <w:rsid w:val="00BB7788"/>
    <w:rsid w:val="00BC57EA"/>
    <w:rsid w:val="00BC6387"/>
    <w:rsid w:val="00BE0145"/>
    <w:rsid w:val="00BE0EE5"/>
    <w:rsid w:val="00BE264A"/>
    <w:rsid w:val="00BE3301"/>
    <w:rsid w:val="00BE6A3A"/>
    <w:rsid w:val="00BE7AC1"/>
    <w:rsid w:val="00C023BE"/>
    <w:rsid w:val="00C02683"/>
    <w:rsid w:val="00C03511"/>
    <w:rsid w:val="00C04391"/>
    <w:rsid w:val="00C143CF"/>
    <w:rsid w:val="00C40656"/>
    <w:rsid w:val="00C53094"/>
    <w:rsid w:val="00C67536"/>
    <w:rsid w:val="00C7066E"/>
    <w:rsid w:val="00C71174"/>
    <w:rsid w:val="00C71957"/>
    <w:rsid w:val="00C71DA4"/>
    <w:rsid w:val="00C72E04"/>
    <w:rsid w:val="00CA3FE6"/>
    <w:rsid w:val="00CA65F7"/>
    <w:rsid w:val="00CC102C"/>
    <w:rsid w:val="00CC1AEA"/>
    <w:rsid w:val="00CD3A37"/>
    <w:rsid w:val="00CE1D86"/>
    <w:rsid w:val="00CF2F91"/>
    <w:rsid w:val="00D00734"/>
    <w:rsid w:val="00D17C8A"/>
    <w:rsid w:val="00D34564"/>
    <w:rsid w:val="00D433E0"/>
    <w:rsid w:val="00D46939"/>
    <w:rsid w:val="00D513F5"/>
    <w:rsid w:val="00D51D82"/>
    <w:rsid w:val="00D54006"/>
    <w:rsid w:val="00D56670"/>
    <w:rsid w:val="00D6046D"/>
    <w:rsid w:val="00D671E0"/>
    <w:rsid w:val="00D7062C"/>
    <w:rsid w:val="00D71608"/>
    <w:rsid w:val="00D766C8"/>
    <w:rsid w:val="00D9212F"/>
    <w:rsid w:val="00D97040"/>
    <w:rsid w:val="00DC0451"/>
    <w:rsid w:val="00DC0655"/>
    <w:rsid w:val="00DC6DCD"/>
    <w:rsid w:val="00DD3BD7"/>
    <w:rsid w:val="00DE3A5C"/>
    <w:rsid w:val="00DE3EEC"/>
    <w:rsid w:val="00E0213F"/>
    <w:rsid w:val="00E220E5"/>
    <w:rsid w:val="00E2225F"/>
    <w:rsid w:val="00E250A1"/>
    <w:rsid w:val="00E319A5"/>
    <w:rsid w:val="00E44EE7"/>
    <w:rsid w:val="00E507BF"/>
    <w:rsid w:val="00E50C7C"/>
    <w:rsid w:val="00E711C0"/>
    <w:rsid w:val="00E7687D"/>
    <w:rsid w:val="00E76F90"/>
    <w:rsid w:val="00E83F59"/>
    <w:rsid w:val="00E86E4B"/>
    <w:rsid w:val="00EA351C"/>
    <w:rsid w:val="00EB3233"/>
    <w:rsid w:val="00EC2ECD"/>
    <w:rsid w:val="00ED0B31"/>
    <w:rsid w:val="00ED239D"/>
    <w:rsid w:val="00EE1599"/>
    <w:rsid w:val="00EF1FDB"/>
    <w:rsid w:val="00EF5960"/>
    <w:rsid w:val="00F03ECC"/>
    <w:rsid w:val="00F068A3"/>
    <w:rsid w:val="00F30B7B"/>
    <w:rsid w:val="00F34783"/>
    <w:rsid w:val="00F34811"/>
    <w:rsid w:val="00F35143"/>
    <w:rsid w:val="00F469B7"/>
    <w:rsid w:val="00F53637"/>
    <w:rsid w:val="00F71224"/>
    <w:rsid w:val="00F734F8"/>
    <w:rsid w:val="00F9071F"/>
    <w:rsid w:val="00FA0472"/>
    <w:rsid w:val="00FA256F"/>
    <w:rsid w:val="00FB094A"/>
    <w:rsid w:val="00FB3C27"/>
    <w:rsid w:val="00FB476A"/>
    <w:rsid w:val="00FB5211"/>
    <w:rsid w:val="00FD0115"/>
    <w:rsid w:val="00FD1345"/>
    <w:rsid w:val="00FE27A0"/>
    <w:rsid w:val="00FE6F1A"/>
    <w:rsid w:val="00FF31C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B0E0D5A"/>
  <w15:docId w15:val="{B9819B62-30C9-4062-83B4-9D718361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AEA"/>
    <w:pPr>
      <w:spacing w:after="0" w:line="280" w:lineRule="exact"/>
    </w:pPr>
    <w:rPr>
      <w:rFonts w:ascii="Calibri" w:hAnsi="Calibri"/>
      <w:sz w:val="21"/>
    </w:rPr>
  </w:style>
  <w:style w:type="paragraph" w:styleId="berschrift1">
    <w:name w:val="heading 1"/>
    <w:aliases w:val="Ü-1"/>
    <w:basedOn w:val="Standard"/>
    <w:next w:val="Standard"/>
    <w:link w:val="berschrift1Zchn"/>
    <w:autoRedefine/>
    <w:uiPriority w:val="9"/>
    <w:qFormat/>
    <w:rsid w:val="00973547"/>
    <w:pPr>
      <w:keepNext/>
      <w:keepLines/>
      <w:spacing w:before="120" w:after="120" w:line="240" w:lineRule="auto"/>
      <w:outlineLvl w:val="0"/>
    </w:pPr>
    <w:rPr>
      <w:rFonts w:eastAsiaTheme="majorEastAsia" w:cstheme="majorBidi"/>
      <w:b/>
      <w:bCs/>
      <w:sz w:val="28"/>
      <w:szCs w:val="28"/>
      <w:lang w:val="de-CH"/>
    </w:rPr>
  </w:style>
  <w:style w:type="paragraph" w:styleId="berschrift2">
    <w:name w:val="heading 2"/>
    <w:aliases w:val="Ü-2"/>
    <w:basedOn w:val="berschrift1"/>
    <w:next w:val="Standard"/>
    <w:link w:val="berschrift2Zchn"/>
    <w:autoRedefine/>
    <w:uiPriority w:val="9"/>
    <w:unhideWhenUsed/>
    <w:qFormat/>
    <w:rsid w:val="001D6245"/>
    <w:pPr>
      <w:outlineLvl w:val="1"/>
    </w:pPr>
    <w:rPr>
      <w:bCs w:val="0"/>
      <w:sz w:val="24"/>
      <w:szCs w:val="26"/>
    </w:rPr>
  </w:style>
  <w:style w:type="paragraph" w:styleId="berschrift3">
    <w:name w:val="heading 3"/>
    <w:aliases w:val="Ü-3"/>
    <w:basedOn w:val="berschrift1"/>
    <w:next w:val="Standard"/>
    <w:link w:val="berschrift3Zchn"/>
    <w:autoRedefine/>
    <w:uiPriority w:val="9"/>
    <w:unhideWhenUsed/>
    <w:qFormat/>
    <w:rsid w:val="00934439"/>
    <w:pPr>
      <w:outlineLvl w:val="2"/>
    </w:pPr>
    <w:rPr>
      <w:bCs w:val="0"/>
      <w:sz w:val="21"/>
    </w:rPr>
  </w:style>
  <w:style w:type="paragraph" w:styleId="berschrift4">
    <w:name w:val="heading 4"/>
    <w:basedOn w:val="Standard"/>
    <w:next w:val="Standard"/>
    <w:link w:val="berschrift4Zchn"/>
    <w:uiPriority w:val="9"/>
    <w:semiHidden/>
    <w:unhideWhenUsed/>
    <w:rsid w:val="00FB3C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Fusszeile">
    <w:name w:val="Adress-/Fusszeile"/>
    <w:basedOn w:val="Standard"/>
    <w:qFormat/>
    <w:rsid w:val="00B51554"/>
    <w:pPr>
      <w:spacing w:line="210" w:lineRule="exact"/>
    </w:pPr>
    <w:rPr>
      <w:b/>
      <w:sz w:val="17"/>
    </w:rPr>
  </w:style>
  <w:style w:type="paragraph" w:styleId="Verzeichnis2">
    <w:name w:val="toc 2"/>
    <w:basedOn w:val="Standard"/>
    <w:next w:val="Standard"/>
    <w:autoRedefine/>
    <w:uiPriority w:val="39"/>
    <w:unhideWhenUsed/>
    <w:rsid w:val="00697D72"/>
    <w:pPr>
      <w:spacing w:after="100"/>
      <w:ind w:left="210"/>
    </w:pPr>
  </w:style>
  <w:style w:type="character" w:customStyle="1" w:styleId="berschrift1Zchn">
    <w:name w:val="Überschrift 1 Zchn"/>
    <w:aliases w:val="Ü-1 Zchn"/>
    <w:basedOn w:val="Absatz-Standardschriftart"/>
    <w:link w:val="berschrift1"/>
    <w:uiPriority w:val="9"/>
    <w:rsid w:val="00973547"/>
    <w:rPr>
      <w:rFonts w:ascii="Calibri" w:eastAsiaTheme="majorEastAsia" w:hAnsi="Calibri" w:cstheme="majorBidi"/>
      <w:b/>
      <w:bCs/>
      <w:sz w:val="28"/>
      <w:szCs w:val="28"/>
      <w:lang w:val="de-CH"/>
    </w:rPr>
  </w:style>
  <w:style w:type="paragraph" w:styleId="Verzeichnis3">
    <w:name w:val="toc 3"/>
    <w:basedOn w:val="Standard"/>
    <w:next w:val="Standard"/>
    <w:autoRedefine/>
    <w:uiPriority w:val="39"/>
    <w:unhideWhenUsed/>
    <w:rsid w:val="00697D72"/>
    <w:pPr>
      <w:spacing w:after="100"/>
      <w:ind w:left="420"/>
    </w:pPr>
  </w:style>
  <w:style w:type="table" w:styleId="Tabellenraster">
    <w:name w:val="Table Grid"/>
    <w:basedOn w:val="NormaleTabelle"/>
    <w:uiPriority w:val="59"/>
    <w:rsid w:val="0078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aliases w:val="Ü-2 Zchn"/>
    <w:basedOn w:val="Absatz-Standardschriftart"/>
    <w:link w:val="berschrift2"/>
    <w:uiPriority w:val="9"/>
    <w:rsid w:val="001D6245"/>
    <w:rPr>
      <w:rFonts w:ascii="Calibri" w:eastAsiaTheme="majorEastAsia" w:hAnsi="Calibri" w:cstheme="majorBidi"/>
      <w:b/>
      <w:sz w:val="24"/>
      <w:szCs w:val="26"/>
      <w:lang w:val="de-CH"/>
    </w:rPr>
  </w:style>
  <w:style w:type="paragraph" w:styleId="Listenabsatz">
    <w:name w:val="List Paragraph"/>
    <w:aliases w:val="Aufzählung"/>
    <w:basedOn w:val="Standard"/>
    <w:autoRedefine/>
    <w:uiPriority w:val="34"/>
    <w:qFormat/>
    <w:rsid w:val="00A8375C"/>
    <w:pPr>
      <w:spacing w:before="120" w:after="120" w:line="240" w:lineRule="auto"/>
      <w:jc w:val="both"/>
    </w:pPr>
    <w:rPr>
      <w:lang w:val="de-CH"/>
    </w:rPr>
  </w:style>
  <w:style w:type="paragraph" w:styleId="Titel">
    <w:name w:val="Title"/>
    <w:basedOn w:val="Standard"/>
    <w:next w:val="Standard"/>
    <w:link w:val="TitelZchn"/>
    <w:uiPriority w:val="10"/>
    <w:qFormat/>
    <w:rsid w:val="00B86BAF"/>
    <w:pPr>
      <w:spacing w:after="280" w:line="240" w:lineRule="auto"/>
    </w:pPr>
    <w:rPr>
      <w:rFonts w:asciiTheme="minorHAnsi" w:eastAsiaTheme="majorEastAsia" w:hAnsiTheme="minorHAnsi" w:cstheme="majorBidi"/>
      <w:b/>
      <w:kern w:val="28"/>
      <w:sz w:val="28"/>
      <w:szCs w:val="52"/>
    </w:rPr>
  </w:style>
  <w:style w:type="character" w:customStyle="1" w:styleId="TitelZchn">
    <w:name w:val="Titel Zchn"/>
    <w:basedOn w:val="Absatz-Standardschriftart"/>
    <w:link w:val="Titel"/>
    <w:uiPriority w:val="10"/>
    <w:rsid w:val="00B86BAF"/>
    <w:rPr>
      <w:rFonts w:eastAsiaTheme="majorEastAsia" w:cstheme="majorBidi"/>
      <w:b/>
      <w:kern w:val="28"/>
      <w:sz w:val="28"/>
      <w:szCs w:val="52"/>
    </w:rPr>
  </w:style>
  <w:style w:type="character" w:styleId="Hyperlink">
    <w:name w:val="Hyperlink"/>
    <w:basedOn w:val="Absatz-Standardschriftart"/>
    <w:uiPriority w:val="99"/>
    <w:unhideWhenUsed/>
    <w:rsid w:val="00A354B3"/>
    <w:rPr>
      <w:color w:val="0000FF" w:themeColor="hyperlink"/>
      <w:u w:val="single"/>
    </w:rPr>
  </w:style>
  <w:style w:type="paragraph" w:styleId="Verzeichnis1">
    <w:name w:val="toc 1"/>
    <w:aliases w:val="Inhaltsverzeichnis"/>
    <w:basedOn w:val="Standard"/>
    <w:next w:val="Standard"/>
    <w:autoRedefine/>
    <w:uiPriority w:val="39"/>
    <w:unhideWhenUsed/>
    <w:qFormat/>
    <w:rsid w:val="00A520D9"/>
    <w:pPr>
      <w:spacing w:after="120"/>
    </w:pPr>
  </w:style>
  <w:style w:type="character" w:customStyle="1" w:styleId="berschrift3Zchn">
    <w:name w:val="Überschrift 3 Zchn"/>
    <w:aliases w:val="Ü-3 Zchn"/>
    <w:basedOn w:val="Absatz-Standardschriftart"/>
    <w:link w:val="berschrift3"/>
    <w:uiPriority w:val="9"/>
    <w:rsid w:val="00934439"/>
    <w:rPr>
      <w:rFonts w:ascii="Calibri" w:eastAsiaTheme="majorEastAsia" w:hAnsi="Calibri" w:cstheme="majorBidi"/>
      <w:b/>
      <w:sz w:val="21"/>
      <w:szCs w:val="28"/>
      <w:lang w:val="de-CH"/>
    </w:rPr>
  </w:style>
  <w:style w:type="character" w:customStyle="1" w:styleId="berschrift4Zchn">
    <w:name w:val="Überschrift 4 Zchn"/>
    <w:basedOn w:val="Absatz-Standardschriftart"/>
    <w:link w:val="berschrift4"/>
    <w:uiPriority w:val="9"/>
    <w:semiHidden/>
    <w:rsid w:val="00FB3C27"/>
    <w:rPr>
      <w:rFonts w:asciiTheme="majorHAnsi" w:eastAsiaTheme="majorEastAsia" w:hAnsiTheme="majorHAnsi" w:cstheme="majorBidi"/>
      <w:b/>
      <w:bCs/>
      <w:i/>
      <w:iCs/>
      <w:color w:val="4F81BD" w:themeColor="accent1"/>
      <w:sz w:val="21"/>
    </w:rPr>
  </w:style>
  <w:style w:type="paragraph" w:styleId="Kopfzeile">
    <w:name w:val="header"/>
    <w:basedOn w:val="Standard"/>
    <w:link w:val="KopfzeileZchn"/>
    <w:uiPriority w:val="99"/>
    <w:unhideWhenUsed/>
    <w:rsid w:val="00D921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9212F"/>
    <w:rPr>
      <w:rFonts w:ascii="Calibri" w:hAnsi="Calibri"/>
      <w:sz w:val="21"/>
    </w:rPr>
  </w:style>
  <w:style w:type="paragraph" w:styleId="Fuzeile">
    <w:name w:val="footer"/>
    <w:basedOn w:val="Standard"/>
    <w:link w:val="FuzeileZchn"/>
    <w:uiPriority w:val="99"/>
    <w:unhideWhenUsed/>
    <w:rsid w:val="00D921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9212F"/>
    <w:rPr>
      <w:rFonts w:ascii="Calibri" w:hAnsi="Calibri"/>
      <w:sz w:val="21"/>
    </w:rPr>
  </w:style>
  <w:style w:type="paragraph" w:styleId="Kommentartext">
    <w:name w:val="annotation text"/>
    <w:basedOn w:val="Standard"/>
    <w:link w:val="KommentartextZchn"/>
    <w:uiPriority w:val="99"/>
    <w:semiHidden/>
    <w:unhideWhenUsed/>
    <w:rsid w:val="00414D20"/>
    <w:pPr>
      <w:spacing w:line="240" w:lineRule="auto"/>
    </w:pPr>
    <w:rPr>
      <w:rFonts w:eastAsia="Calibri" w:cs="Times New Roman"/>
      <w:sz w:val="20"/>
      <w:szCs w:val="20"/>
    </w:rPr>
  </w:style>
  <w:style w:type="character" w:customStyle="1" w:styleId="KommentartextZchn">
    <w:name w:val="Kommentartext Zchn"/>
    <w:basedOn w:val="Absatz-Standardschriftart"/>
    <w:link w:val="Kommentartext"/>
    <w:uiPriority w:val="99"/>
    <w:semiHidden/>
    <w:rsid w:val="00414D20"/>
    <w:rPr>
      <w:rFonts w:ascii="Calibri" w:eastAsia="Calibri" w:hAnsi="Calibri" w:cs="Times New Roman"/>
      <w:sz w:val="20"/>
      <w:szCs w:val="20"/>
    </w:rPr>
  </w:style>
  <w:style w:type="character" w:styleId="Kommentarzeichen">
    <w:name w:val="annotation reference"/>
    <w:basedOn w:val="Absatz-Standardschriftart"/>
    <w:uiPriority w:val="99"/>
    <w:semiHidden/>
    <w:unhideWhenUsed/>
    <w:rsid w:val="00414D20"/>
    <w:rPr>
      <w:sz w:val="16"/>
      <w:szCs w:val="16"/>
    </w:rPr>
  </w:style>
  <w:style w:type="paragraph" w:styleId="Sprechblasentext">
    <w:name w:val="Balloon Text"/>
    <w:basedOn w:val="Standard"/>
    <w:link w:val="SprechblasentextZchn"/>
    <w:uiPriority w:val="99"/>
    <w:semiHidden/>
    <w:unhideWhenUsed/>
    <w:rsid w:val="00414D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D20"/>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300EBC"/>
    <w:rPr>
      <w:rFonts w:eastAsiaTheme="minorHAnsi" w:cstheme="minorBidi"/>
      <w:b/>
      <w:bCs/>
    </w:rPr>
  </w:style>
  <w:style w:type="character" w:customStyle="1" w:styleId="KommentarthemaZchn">
    <w:name w:val="Kommentarthema Zchn"/>
    <w:basedOn w:val="KommentartextZchn"/>
    <w:link w:val="Kommentarthema"/>
    <w:uiPriority w:val="99"/>
    <w:semiHidden/>
    <w:rsid w:val="00300EBC"/>
    <w:rPr>
      <w:rFonts w:ascii="Calibri" w:eastAsia="Calibri" w:hAnsi="Calibri" w:cs="Times New Roman"/>
      <w:b/>
      <w:bCs/>
      <w:sz w:val="20"/>
      <w:szCs w:val="20"/>
    </w:rPr>
  </w:style>
  <w:style w:type="paragraph" w:styleId="berarbeitung">
    <w:name w:val="Revision"/>
    <w:hidden/>
    <w:uiPriority w:val="99"/>
    <w:semiHidden/>
    <w:rsid w:val="008A1D17"/>
    <w:pPr>
      <w:spacing w:after="0" w:line="240" w:lineRule="auto"/>
    </w:pPr>
    <w:rPr>
      <w:rFonts w:ascii="Calibri" w:hAnsi="Calibri"/>
      <w:sz w:val="21"/>
    </w:rPr>
  </w:style>
  <w:style w:type="character" w:styleId="BesuchterLink">
    <w:name w:val="FollowedHyperlink"/>
    <w:basedOn w:val="Absatz-Standardschriftart"/>
    <w:uiPriority w:val="99"/>
    <w:semiHidden/>
    <w:unhideWhenUsed/>
    <w:rsid w:val="00052A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11912">
      <w:bodyDiv w:val="1"/>
      <w:marLeft w:val="0"/>
      <w:marRight w:val="0"/>
      <w:marTop w:val="0"/>
      <w:marBottom w:val="0"/>
      <w:divBdr>
        <w:top w:val="none" w:sz="0" w:space="0" w:color="auto"/>
        <w:left w:val="none" w:sz="0" w:space="0" w:color="auto"/>
        <w:bottom w:val="none" w:sz="0" w:space="0" w:color="auto"/>
        <w:right w:val="none" w:sz="0" w:space="0" w:color="auto"/>
      </w:divBdr>
    </w:div>
    <w:div w:id="19712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6F0F-C810-4F90-B166-D5674D02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E18251EE.dotm</Template>
  <TotalTime>0</TotalTime>
  <Pages>4</Pages>
  <Words>1777</Words>
  <Characters>11200</Characters>
  <Application>Microsoft Office Word</Application>
  <DocSecurity>0</DocSecurity>
  <Lines>93</Lines>
  <Paragraphs>25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Praktischer Umweltschutz Schweiz</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Spurgruppe FUB</dc:creator>
  <cp:lastModifiedBy>Christoph Frommherz</cp:lastModifiedBy>
  <cp:revision>5</cp:revision>
  <cp:lastPrinted>2018-06-20T10:37:00Z</cp:lastPrinted>
  <dcterms:created xsi:type="dcterms:W3CDTF">2018-06-01T12:54:00Z</dcterms:created>
  <dcterms:modified xsi:type="dcterms:W3CDTF">2018-06-20T11:57:00Z</dcterms:modified>
</cp:coreProperties>
</file>